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15E56" w14:textId="77777777" w:rsidR="00ED7887" w:rsidRDefault="00ED7887"/>
    <w:tbl>
      <w:tblPr>
        <w:tblStyle w:val="TableGrid"/>
        <w:tblW w:w="0" w:type="auto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ook w:val="04A0" w:firstRow="1" w:lastRow="0" w:firstColumn="1" w:lastColumn="0" w:noHBand="0" w:noVBand="1"/>
      </w:tblPr>
      <w:tblGrid>
        <w:gridCol w:w="1395"/>
        <w:gridCol w:w="1276"/>
        <w:gridCol w:w="1559"/>
        <w:gridCol w:w="2268"/>
        <w:gridCol w:w="4394"/>
        <w:gridCol w:w="2126"/>
        <w:gridCol w:w="2334"/>
      </w:tblGrid>
      <w:tr w:rsidR="00002454" w:rsidRPr="00A72959" w14:paraId="72C2ADEF" w14:textId="0568115C" w:rsidTr="00F71AF9">
        <w:tc>
          <w:tcPr>
            <w:tcW w:w="15352" w:type="dxa"/>
            <w:gridSpan w:val="7"/>
          </w:tcPr>
          <w:p w14:paraId="046EA927" w14:textId="739CE8EC" w:rsidR="00002454" w:rsidRPr="00ED7887" w:rsidRDefault="00002454" w:rsidP="00ED7887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A72959">
              <w:rPr>
                <w:rFonts w:ascii="Century Gothic" w:hAnsi="Century Gothic"/>
                <w:b/>
                <w:sz w:val="28"/>
                <w:szCs w:val="28"/>
              </w:rPr>
              <w:t>History</w:t>
            </w:r>
          </w:p>
        </w:tc>
      </w:tr>
      <w:tr w:rsidR="008A6BE5" w:rsidRPr="00A72959" w14:paraId="06A6A87F" w14:textId="245BEF86" w:rsidTr="000F46E7">
        <w:tc>
          <w:tcPr>
            <w:tcW w:w="1395" w:type="dxa"/>
          </w:tcPr>
          <w:p w14:paraId="3197AFA6" w14:textId="77777777" w:rsidR="00002454" w:rsidRPr="00A72959" w:rsidRDefault="00002454" w:rsidP="00B502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A72959">
              <w:rPr>
                <w:rFonts w:ascii="Century Gothic" w:hAnsi="Century Gothic"/>
                <w:b/>
                <w:sz w:val="28"/>
                <w:szCs w:val="28"/>
              </w:rPr>
              <w:t>Years</w:t>
            </w:r>
          </w:p>
        </w:tc>
        <w:tc>
          <w:tcPr>
            <w:tcW w:w="1276" w:type="dxa"/>
          </w:tcPr>
          <w:p w14:paraId="233A36AB" w14:textId="77777777" w:rsidR="00002454" w:rsidRPr="00A72959" w:rsidRDefault="00002454" w:rsidP="00B502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A72959">
              <w:rPr>
                <w:rFonts w:ascii="Century Gothic" w:hAnsi="Century Gothic"/>
                <w:b/>
                <w:sz w:val="28"/>
                <w:szCs w:val="28"/>
              </w:rPr>
              <w:t>Cycle</w:t>
            </w:r>
          </w:p>
        </w:tc>
        <w:tc>
          <w:tcPr>
            <w:tcW w:w="1559" w:type="dxa"/>
            <w:tcBorders>
              <w:bottom w:val="single" w:sz="18" w:space="0" w:color="FF0000"/>
            </w:tcBorders>
          </w:tcPr>
          <w:p w14:paraId="0B4FFCEA" w14:textId="77777777" w:rsidR="00002454" w:rsidRPr="00A72959" w:rsidRDefault="00002454" w:rsidP="00B502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A72959">
              <w:rPr>
                <w:rFonts w:ascii="Century Gothic" w:hAnsi="Century Gothic"/>
                <w:b/>
                <w:sz w:val="28"/>
                <w:szCs w:val="28"/>
              </w:rPr>
              <w:t>Term</w:t>
            </w:r>
          </w:p>
        </w:tc>
        <w:tc>
          <w:tcPr>
            <w:tcW w:w="2268" w:type="dxa"/>
            <w:tcBorders>
              <w:bottom w:val="single" w:sz="18" w:space="0" w:color="FF0000"/>
            </w:tcBorders>
          </w:tcPr>
          <w:p w14:paraId="0C7D970F" w14:textId="309AC04A" w:rsidR="00002454" w:rsidRPr="00A72959" w:rsidRDefault="00002454" w:rsidP="00B502ED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NC Overview</w:t>
            </w:r>
          </w:p>
        </w:tc>
        <w:tc>
          <w:tcPr>
            <w:tcW w:w="4394" w:type="dxa"/>
            <w:tcBorders>
              <w:bottom w:val="single" w:sz="18" w:space="0" w:color="FF0000"/>
            </w:tcBorders>
          </w:tcPr>
          <w:p w14:paraId="16A658BA" w14:textId="3A488E08" w:rsidR="00002454" w:rsidRPr="00A72959" w:rsidRDefault="00002454" w:rsidP="00B502E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A72959">
              <w:rPr>
                <w:rFonts w:ascii="Century Gothic" w:hAnsi="Century Gothic"/>
                <w:b/>
                <w:sz w:val="28"/>
                <w:szCs w:val="28"/>
              </w:rPr>
              <w:t>Topic</w:t>
            </w:r>
          </w:p>
        </w:tc>
        <w:tc>
          <w:tcPr>
            <w:tcW w:w="2126" w:type="dxa"/>
            <w:tcBorders>
              <w:bottom w:val="single" w:sz="18" w:space="0" w:color="FF0000"/>
            </w:tcBorders>
          </w:tcPr>
          <w:p w14:paraId="624BB336" w14:textId="77777777" w:rsidR="00002454" w:rsidRDefault="00002454" w:rsidP="00B502ED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762B7A">
              <w:rPr>
                <w:rFonts w:ascii="Century Gothic" w:hAnsi="Century Gothic"/>
                <w:b/>
                <w:sz w:val="18"/>
                <w:szCs w:val="18"/>
              </w:rPr>
              <w:t>Substantive Concepts</w:t>
            </w:r>
          </w:p>
          <w:p w14:paraId="57F4BA12" w14:textId="41015918" w:rsidR="00304990" w:rsidRPr="00762B7A" w:rsidRDefault="00304990" w:rsidP="00B502ED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Historical facts about the past</w:t>
            </w:r>
          </w:p>
        </w:tc>
        <w:tc>
          <w:tcPr>
            <w:tcW w:w="2334" w:type="dxa"/>
            <w:tcBorders>
              <w:bottom w:val="single" w:sz="18" w:space="0" w:color="FF0000"/>
            </w:tcBorders>
          </w:tcPr>
          <w:p w14:paraId="7EF906E2" w14:textId="77777777" w:rsidR="00002454" w:rsidRDefault="00002454" w:rsidP="00B502ED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8A6BE5">
              <w:rPr>
                <w:rFonts w:ascii="Century Gothic" w:hAnsi="Century Gothic"/>
                <w:b/>
                <w:sz w:val="16"/>
                <w:szCs w:val="16"/>
              </w:rPr>
              <w:t>Disciplinary Concepts</w:t>
            </w:r>
          </w:p>
          <w:p w14:paraId="76009D8D" w14:textId="3AE1C168" w:rsidR="00304990" w:rsidRPr="008A6BE5" w:rsidRDefault="00304990" w:rsidP="00B502ED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How historians investigate the past and construct claims, arguments and accounts</w:t>
            </w:r>
          </w:p>
        </w:tc>
      </w:tr>
      <w:tr w:rsidR="006E3428" w:rsidRPr="00A72959" w14:paraId="503D790B" w14:textId="77777777" w:rsidTr="00F1104E">
        <w:trPr>
          <w:trHeight w:val="800"/>
        </w:trPr>
        <w:tc>
          <w:tcPr>
            <w:tcW w:w="1395" w:type="dxa"/>
            <w:vMerge w:val="restart"/>
          </w:tcPr>
          <w:p w14:paraId="3DFC91B9" w14:textId="0B0BAD4B" w:rsidR="006E3428" w:rsidRDefault="006E3428" w:rsidP="00577052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EYFS</w:t>
            </w:r>
          </w:p>
        </w:tc>
        <w:tc>
          <w:tcPr>
            <w:tcW w:w="1276" w:type="dxa"/>
            <w:vMerge w:val="restart"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1D6F47B1" w14:textId="77777777" w:rsidR="006E3428" w:rsidRPr="00A72959" w:rsidRDefault="006E3428" w:rsidP="00577052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511E10D7" w14:textId="32AFF33E" w:rsidR="006E3428" w:rsidRPr="00A72959" w:rsidRDefault="006E3428" w:rsidP="00577052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Autumn</w:t>
            </w:r>
          </w:p>
        </w:tc>
        <w:tc>
          <w:tcPr>
            <w:tcW w:w="2268" w:type="dxa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0978E326" w14:textId="32C8B9BE" w:rsidR="000469D3" w:rsidRPr="000F46E7" w:rsidRDefault="000469D3" w:rsidP="00577052">
            <w:pPr>
              <w:rPr>
                <w:rFonts w:ascii="Century Gothic" w:hAnsi="Century Gothic"/>
              </w:rPr>
            </w:pPr>
            <w:r w:rsidRPr="000469D3">
              <w:rPr>
                <w:rFonts w:ascii="Century Gothic" w:hAnsi="Century Gothic"/>
              </w:rPr>
              <w:t>talk about past and present events in their own lives and in the lives of family members</w:t>
            </w:r>
            <w:r>
              <w:rPr>
                <w:rFonts w:ascii="Century Gothic" w:hAnsi="Century Gothic"/>
              </w:rPr>
              <w:t xml:space="preserve"> (ELG)</w:t>
            </w:r>
          </w:p>
        </w:tc>
        <w:tc>
          <w:tcPr>
            <w:tcW w:w="4394" w:type="dxa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7DAED083" w14:textId="40134DF8" w:rsidR="006E3428" w:rsidRDefault="000469D3" w:rsidP="00577052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Christmas past and present</w:t>
            </w:r>
          </w:p>
        </w:tc>
        <w:tc>
          <w:tcPr>
            <w:tcW w:w="2126" w:type="dxa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36823C22" w14:textId="77777777" w:rsidR="006E3428" w:rsidRPr="00762B7A" w:rsidRDefault="006E3428" w:rsidP="00577052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334" w:type="dxa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3D49B8A5" w14:textId="77777777" w:rsidR="006E3428" w:rsidRDefault="006E3428" w:rsidP="00577052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</w:p>
        </w:tc>
      </w:tr>
      <w:tr w:rsidR="006E3428" w:rsidRPr="00A72959" w14:paraId="3FD00447" w14:textId="77777777" w:rsidTr="00F1104E">
        <w:trPr>
          <w:trHeight w:val="800"/>
        </w:trPr>
        <w:tc>
          <w:tcPr>
            <w:tcW w:w="1395" w:type="dxa"/>
            <w:vMerge/>
          </w:tcPr>
          <w:p w14:paraId="11B488B2" w14:textId="77777777" w:rsidR="006E3428" w:rsidRDefault="006E3428" w:rsidP="00577052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FF0000"/>
            </w:tcBorders>
            <w:shd w:val="clear" w:color="auto" w:fill="FFFFFF" w:themeFill="background1"/>
          </w:tcPr>
          <w:p w14:paraId="55ECC37E" w14:textId="77777777" w:rsidR="006E3428" w:rsidRPr="00A72959" w:rsidRDefault="006E3428" w:rsidP="00577052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7714A6C4" w14:textId="53BE604F" w:rsidR="006E3428" w:rsidRPr="00A72959" w:rsidRDefault="006E3428" w:rsidP="00577052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Spring</w:t>
            </w:r>
          </w:p>
        </w:tc>
        <w:tc>
          <w:tcPr>
            <w:tcW w:w="2268" w:type="dxa"/>
            <w:tcBorders>
              <w:left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6E4E9FEA" w14:textId="77777777" w:rsidR="006E3428" w:rsidRPr="000F46E7" w:rsidRDefault="006E3428" w:rsidP="00577052">
            <w:pPr>
              <w:rPr>
                <w:rFonts w:ascii="Century Gothic" w:hAnsi="Century Gothic"/>
              </w:rPr>
            </w:pPr>
          </w:p>
        </w:tc>
        <w:tc>
          <w:tcPr>
            <w:tcW w:w="4394" w:type="dxa"/>
            <w:tcBorders>
              <w:left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5959D7CE" w14:textId="77777777" w:rsidR="006E3428" w:rsidRDefault="006E3428" w:rsidP="00577052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66B8E727" w14:textId="77777777" w:rsidR="006E3428" w:rsidRPr="00762B7A" w:rsidRDefault="006E3428" w:rsidP="00577052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334" w:type="dxa"/>
            <w:tcBorders>
              <w:left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5E88C3E5" w14:textId="77777777" w:rsidR="006E3428" w:rsidRDefault="006E3428" w:rsidP="00577052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</w:p>
        </w:tc>
      </w:tr>
      <w:tr w:rsidR="006E3428" w:rsidRPr="00A72959" w14:paraId="193DB965" w14:textId="77777777" w:rsidTr="00F1104E">
        <w:trPr>
          <w:trHeight w:val="800"/>
        </w:trPr>
        <w:tc>
          <w:tcPr>
            <w:tcW w:w="1395" w:type="dxa"/>
            <w:vMerge/>
          </w:tcPr>
          <w:p w14:paraId="2A40FAB3" w14:textId="77777777" w:rsidR="006E3428" w:rsidRDefault="006E3428" w:rsidP="00577052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FF0000"/>
            </w:tcBorders>
            <w:shd w:val="clear" w:color="auto" w:fill="FFFFFF" w:themeFill="background1"/>
          </w:tcPr>
          <w:p w14:paraId="19DE75E1" w14:textId="77777777" w:rsidR="006E3428" w:rsidRPr="00A72959" w:rsidRDefault="006E3428" w:rsidP="00577052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65CEBD8" w14:textId="2D719C8C" w:rsidR="006E3428" w:rsidRPr="00A72959" w:rsidRDefault="006E3428" w:rsidP="00577052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Summer</w:t>
            </w:r>
          </w:p>
        </w:tc>
        <w:tc>
          <w:tcPr>
            <w:tcW w:w="2268" w:type="dxa"/>
            <w:tcBorders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35D06C4D" w14:textId="2438D178" w:rsidR="006E3428" w:rsidRPr="000F46E7" w:rsidRDefault="000469D3" w:rsidP="00577052">
            <w:pPr>
              <w:rPr>
                <w:rFonts w:ascii="Century Gothic" w:hAnsi="Century Gothic"/>
              </w:rPr>
            </w:pPr>
            <w:r w:rsidRPr="000469D3">
              <w:rPr>
                <w:rFonts w:ascii="Century Gothic" w:hAnsi="Century Gothic"/>
              </w:rPr>
              <w:t>talk about past and present events in their own lives and in the lives of family members</w:t>
            </w:r>
            <w:r>
              <w:rPr>
                <w:rFonts w:ascii="Century Gothic" w:hAnsi="Century Gothic"/>
              </w:rPr>
              <w:t xml:space="preserve"> (ELG)</w:t>
            </w:r>
          </w:p>
        </w:tc>
        <w:tc>
          <w:tcPr>
            <w:tcW w:w="4394" w:type="dxa"/>
            <w:tcBorders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17D78D9B" w14:textId="616E9F86" w:rsidR="006E3428" w:rsidRDefault="000469D3" w:rsidP="00577052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Teddy bears in the past</w:t>
            </w:r>
          </w:p>
        </w:tc>
        <w:tc>
          <w:tcPr>
            <w:tcW w:w="2126" w:type="dxa"/>
            <w:tcBorders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43603FA9" w14:textId="77777777" w:rsidR="006E3428" w:rsidRPr="00762B7A" w:rsidRDefault="006E3428" w:rsidP="00577052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334" w:type="dxa"/>
            <w:tcBorders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5E7713C1" w14:textId="77777777" w:rsidR="006E3428" w:rsidRDefault="006E3428" w:rsidP="00577052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</w:p>
        </w:tc>
      </w:tr>
      <w:tr w:rsidR="00C14E24" w:rsidRPr="00A72959" w14:paraId="7792C02B" w14:textId="26A0630B" w:rsidTr="000F46E7">
        <w:tc>
          <w:tcPr>
            <w:tcW w:w="1395" w:type="dxa"/>
            <w:vMerge w:val="restart"/>
          </w:tcPr>
          <w:p w14:paraId="429ACA35" w14:textId="77777777" w:rsidR="00C14E24" w:rsidRPr="00A72959" w:rsidRDefault="00C14E24" w:rsidP="00C14E2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  <w:p w14:paraId="474C2454" w14:textId="4F06D6AB" w:rsidR="00C14E24" w:rsidRPr="00A72959" w:rsidRDefault="00C14E24" w:rsidP="00C14E2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Y</w:t>
            </w: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1/2</w:t>
            </w:r>
          </w:p>
          <w:p w14:paraId="4F1A7285" w14:textId="2A10FC47" w:rsidR="00C14E24" w:rsidRPr="00A72959" w:rsidRDefault="00C14E24" w:rsidP="00C14E2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44A84783" w14:textId="3DFD7B57" w:rsidR="00C14E24" w:rsidRPr="00A72959" w:rsidRDefault="00C14E24" w:rsidP="00C14E2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6CC3559" w14:textId="77777777" w:rsidR="00C14E24" w:rsidRPr="00A72959" w:rsidRDefault="00C14E24" w:rsidP="00C14E2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Autumn</w:t>
            </w:r>
          </w:p>
        </w:tc>
        <w:tc>
          <w:tcPr>
            <w:tcW w:w="2268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3B711DF" w14:textId="1FD70477" w:rsidR="00C14E24" w:rsidRPr="000F46E7" w:rsidRDefault="00C14E24" w:rsidP="00C14E2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the lives of significant individuals in the past who have contributed to national and international achievements</w:t>
            </w:r>
          </w:p>
        </w:tc>
        <w:tc>
          <w:tcPr>
            <w:tcW w:w="439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6327591E" w14:textId="3774BA95" w:rsidR="00C14E24" w:rsidRPr="00A72959" w:rsidRDefault="00C14E24" w:rsidP="00C14E2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Mary Anning (KSH)</w:t>
            </w:r>
          </w:p>
        </w:tc>
        <w:tc>
          <w:tcPr>
            <w:tcW w:w="2126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38F88E41" w14:textId="77777777" w:rsidR="00C14E24" w:rsidRDefault="00C14E24" w:rsidP="00C14E24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4BE6EC9F" w14:textId="4FB1DF90" w:rsidR="008B628E" w:rsidRDefault="00944692" w:rsidP="00C14E24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Beliefs and Attitudes</w:t>
            </w:r>
          </w:p>
          <w:p w14:paraId="374FA099" w14:textId="32762968" w:rsidR="008B628E" w:rsidRPr="00762B7A" w:rsidRDefault="008B628E" w:rsidP="00C14E24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Technology and progress</w:t>
            </w:r>
          </w:p>
        </w:tc>
        <w:tc>
          <w:tcPr>
            <w:tcW w:w="233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133F396" w14:textId="77777777" w:rsidR="00C14E24" w:rsidRDefault="00C14E24" w:rsidP="00C14E24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7204526B" w14:textId="61149483" w:rsidR="00C14E24" w:rsidRPr="008A6BE5" w:rsidRDefault="00C14E24" w:rsidP="00C14E24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Similarity and Difference</w:t>
            </w:r>
          </w:p>
        </w:tc>
      </w:tr>
      <w:tr w:rsidR="00C14E24" w:rsidRPr="00A72959" w14:paraId="6D77E409" w14:textId="2ADAC045" w:rsidTr="000F46E7">
        <w:tc>
          <w:tcPr>
            <w:tcW w:w="1395" w:type="dxa"/>
            <w:vMerge/>
          </w:tcPr>
          <w:p w14:paraId="53E31D84" w14:textId="77777777" w:rsidR="00C14E24" w:rsidRPr="00A72959" w:rsidRDefault="00C14E24" w:rsidP="00C14E2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4AF0405F" w14:textId="77777777" w:rsidR="00C14E24" w:rsidRPr="00A72959" w:rsidRDefault="00C14E24" w:rsidP="00C14E2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7DE25A2B" w14:textId="77777777" w:rsidR="00C14E24" w:rsidRPr="00A72959" w:rsidRDefault="00C14E24" w:rsidP="00C14E24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Spring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CC550FA" w14:textId="77777777" w:rsidR="00C14E24" w:rsidRDefault="00C14E24" w:rsidP="00C14E24">
            <w:pPr>
              <w:rPr>
                <w:rFonts w:ascii="Century Gothic" w:hAnsi="Century Gothic"/>
              </w:rPr>
            </w:pPr>
            <w:r w:rsidRPr="000F46E7">
              <w:rPr>
                <w:rFonts w:ascii="Century Gothic" w:hAnsi="Century Gothic"/>
              </w:rPr>
              <w:t>significant historical events, people and places in their own locality.</w:t>
            </w:r>
          </w:p>
          <w:p w14:paraId="1205C9F6" w14:textId="7A04FF5B" w:rsidR="00C14E24" w:rsidRPr="00B31438" w:rsidRDefault="00C14E24" w:rsidP="00C14E24">
            <w:pPr>
              <w:rPr>
                <w:rFonts w:ascii="Century Gothic" w:hAnsi="Century Gothic"/>
              </w:rPr>
            </w:pP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6FAA25C5" w14:textId="75F01495" w:rsidR="00C14E24" w:rsidRPr="00A72959" w:rsidRDefault="00C14E24" w:rsidP="00C14E2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lastRenderedPageBreak/>
              <w:t>Local Area Study – Beer, Biscuits and Bulbs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1817541E" w14:textId="77777777" w:rsidR="00C14E24" w:rsidRDefault="00C14E24" w:rsidP="00C14E24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5A6B0D03" w14:textId="5202D40C" w:rsidR="008B628E" w:rsidRPr="00762B7A" w:rsidRDefault="008B628E" w:rsidP="00C14E24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Technology and progress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78A69A94" w14:textId="77777777" w:rsidR="00C14E24" w:rsidRDefault="00C14E24" w:rsidP="00C14E24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2A85067E" w14:textId="77777777" w:rsidR="00C14E24" w:rsidRPr="008A6BE5" w:rsidRDefault="00C14E24" w:rsidP="00C14E24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250ED209" w14:textId="72852342" w:rsidR="00C14E24" w:rsidRPr="008A6BE5" w:rsidRDefault="00C14E24" w:rsidP="00C14E24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</w:p>
        </w:tc>
      </w:tr>
      <w:tr w:rsidR="000F46E7" w:rsidRPr="00A72959" w14:paraId="6399E658" w14:textId="449C7B3C" w:rsidTr="000F46E7">
        <w:tc>
          <w:tcPr>
            <w:tcW w:w="1395" w:type="dxa"/>
            <w:vMerge/>
          </w:tcPr>
          <w:p w14:paraId="2B7415A5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1F6F35D5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0870EC85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Summer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395BFE34" w14:textId="38E2BDEB" w:rsidR="00B31438" w:rsidRPr="000F46E7" w:rsidRDefault="00B31438" w:rsidP="000F46E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changes within living memory</w:t>
            </w:r>
            <w:r w:rsidRPr="000F46E7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6F2E705F" w14:textId="34097A80" w:rsidR="00F75168" w:rsidRPr="00A72959" w:rsidRDefault="00B31438" w:rsidP="00B31438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Seaside </w:t>
            </w:r>
            <w:r w:rsidR="00F75168">
              <w:rPr>
                <w:rFonts w:ascii="Century Gothic" w:hAnsi="Century Gothic" w:cstheme="minorHAnsi"/>
                <w:b/>
                <w:sz w:val="24"/>
                <w:szCs w:val="24"/>
              </w:rPr>
              <w:t>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24C1ECCE" w14:textId="23E67060" w:rsidR="000F46E7" w:rsidRPr="00762B7A" w:rsidRDefault="00F75168" w:rsidP="000F46E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37FFA6E5" w14:textId="65B27488" w:rsidR="00F75168" w:rsidRDefault="00F75168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42309014" w14:textId="4DB87224" w:rsidR="000F46E7" w:rsidRPr="008A6BE5" w:rsidRDefault="000F46E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Similarity and Difference</w:t>
            </w:r>
          </w:p>
        </w:tc>
      </w:tr>
      <w:tr w:rsidR="000F46E7" w:rsidRPr="00A72959" w14:paraId="7B61F61C" w14:textId="5C141C97" w:rsidTr="000F46E7">
        <w:tc>
          <w:tcPr>
            <w:tcW w:w="1395" w:type="dxa"/>
            <w:vMerge/>
          </w:tcPr>
          <w:p w14:paraId="2226A54C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3FA01A98" w14:textId="407192BF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7C2905B8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Autumn</w:t>
            </w:r>
          </w:p>
        </w:tc>
        <w:tc>
          <w:tcPr>
            <w:tcW w:w="2268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76D25B57" w14:textId="12EF0582" w:rsidR="000F46E7" w:rsidRPr="000F46E7" w:rsidRDefault="00B31438" w:rsidP="000F46E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 xml:space="preserve">events beyond living memory that are significant nationally or globally </w:t>
            </w:r>
          </w:p>
        </w:tc>
        <w:tc>
          <w:tcPr>
            <w:tcW w:w="439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4CCD4F24" w14:textId="13464D50" w:rsidR="000F46E7" w:rsidRPr="00A72959" w:rsidRDefault="00B31438" w:rsidP="000F46E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The Gunpowder Plot</w:t>
            </w:r>
            <w:r w:rsidR="00F75168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 (KSH)</w:t>
            </w:r>
          </w:p>
        </w:tc>
        <w:tc>
          <w:tcPr>
            <w:tcW w:w="2126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3ED5B1FB" w14:textId="77777777" w:rsidR="000F46E7" w:rsidRDefault="000F46E7" w:rsidP="000F46E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0DDA9BF2" w14:textId="4D7194DD" w:rsidR="008861AC" w:rsidRPr="00762B7A" w:rsidRDefault="008861AC" w:rsidP="000F46E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Beliefs and Attitudes</w:t>
            </w:r>
          </w:p>
        </w:tc>
        <w:tc>
          <w:tcPr>
            <w:tcW w:w="233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EC7AAB8" w14:textId="1CED0C98" w:rsidR="00F75168" w:rsidRDefault="00F75168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1EED00B9" w14:textId="0A2D8157" w:rsidR="000F46E7" w:rsidRPr="008A6BE5" w:rsidRDefault="000F46E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039975CB" w14:textId="77777777" w:rsidR="000F46E7" w:rsidRPr="008A6BE5" w:rsidRDefault="000F46E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Significance</w:t>
            </w:r>
          </w:p>
          <w:p w14:paraId="56D2728A" w14:textId="77777777" w:rsidR="000F46E7" w:rsidRPr="008A6BE5" w:rsidRDefault="000F46E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Cause and Consequence</w:t>
            </w:r>
          </w:p>
          <w:p w14:paraId="09DF0832" w14:textId="77777777" w:rsidR="000F46E7" w:rsidRDefault="000F46E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0A99B815" w14:textId="4C4A227B" w:rsidR="000F46E7" w:rsidRPr="008A6BE5" w:rsidRDefault="000F46E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  <w:tr w:rsidR="00B31438" w:rsidRPr="00A72959" w14:paraId="68A92C9E" w14:textId="4637AE55" w:rsidTr="000F46E7">
        <w:tc>
          <w:tcPr>
            <w:tcW w:w="1395" w:type="dxa"/>
            <w:vMerge/>
          </w:tcPr>
          <w:p w14:paraId="782B8ECC" w14:textId="77777777" w:rsidR="00B31438" w:rsidRPr="00A72959" w:rsidRDefault="00B31438" w:rsidP="00B31438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3A12276A" w14:textId="77777777" w:rsidR="00B31438" w:rsidRPr="00A72959" w:rsidRDefault="00B31438" w:rsidP="00B31438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657ED85C" w14:textId="77777777" w:rsidR="00B31438" w:rsidRPr="00A72959" w:rsidRDefault="00B31438" w:rsidP="00B31438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Spring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4C66E4EE" w14:textId="76B3126E" w:rsidR="00B31438" w:rsidRPr="000F46E7" w:rsidRDefault="00B31438" w:rsidP="00B31438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the lives of significant individuals in the past who have contributed to national and international achievements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4E3F2CDE" w14:textId="7816836A" w:rsidR="00B31438" w:rsidRPr="00A72959" w:rsidRDefault="00B31438" w:rsidP="00B31438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Mary Seacole 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6305BDC9" w14:textId="77777777" w:rsidR="00B31438" w:rsidRDefault="00B31438" w:rsidP="00B31438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37E65089" w14:textId="77777777" w:rsidR="008861AC" w:rsidRDefault="008861AC" w:rsidP="00B31438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Beliefs and Attitudes</w:t>
            </w:r>
          </w:p>
          <w:p w14:paraId="28D090F4" w14:textId="19AC5C8E" w:rsidR="008B628E" w:rsidRPr="00762B7A" w:rsidRDefault="008B628E" w:rsidP="00B31438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Technology and progress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36562CD1" w14:textId="77777777" w:rsidR="00B31438" w:rsidRDefault="00B31438" w:rsidP="00B31438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0B5F6672" w14:textId="77777777" w:rsidR="00B31438" w:rsidRDefault="00B31438" w:rsidP="00B31438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Similarity and Difference</w:t>
            </w:r>
          </w:p>
          <w:p w14:paraId="65E9E217" w14:textId="77777777" w:rsidR="008861AC" w:rsidRDefault="008861AC" w:rsidP="008861AC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6127CF44" w14:textId="5893772A" w:rsidR="008861AC" w:rsidRPr="008A6BE5" w:rsidRDefault="008861AC" w:rsidP="008861AC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  <w:tr w:rsidR="000F46E7" w:rsidRPr="00A72959" w14:paraId="1FFE8617" w14:textId="4F473C1E" w:rsidTr="000F46E7">
        <w:tc>
          <w:tcPr>
            <w:tcW w:w="1395" w:type="dxa"/>
            <w:vMerge/>
          </w:tcPr>
          <w:p w14:paraId="3D219FC9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4DFBBB8F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4D57391C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Summer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40EB76EF" w14:textId="6A1A5A2F" w:rsidR="006F0F56" w:rsidRPr="000F46E7" w:rsidRDefault="008861AC" w:rsidP="000F46E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 xml:space="preserve">events beyond living memory that are significant nationally or globally 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2636D10C" w14:textId="5C5F28CA" w:rsidR="000F46E7" w:rsidRPr="00A72959" w:rsidRDefault="008861AC" w:rsidP="000F46E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The Sinking of the Titanic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79F85E6C" w14:textId="77777777" w:rsidR="003955DA" w:rsidRDefault="0073270C" w:rsidP="000F46E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445EFAB5" w14:textId="0F879E81" w:rsidR="008B628E" w:rsidRPr="00762B7A" w:rsidRDefault="008B628E" w:rsidP="000F46E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Technology and progress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1CA6DA1B" w14:textId="77777777" w:rsidR="0073270C" w:rsidRDefault="0073270C" w:rsidP="0073270C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79CCD5F0" w14:textId="77777777" w:rsidR="008861AC" w:rsidRPr="008A6BE5" w:rsidRDefault="008861AC" w:rsidP="008861AC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Significance</w:t>
            </w:r>
          </w:p>
          <w:p w14:paraId="42383EC4" w14:textId="77777777" w:rsidR="008861AC" w:rsidRPr="008A6BE5" w:rsidRDefault="008861AC" w:rsidP="008861AC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Cause and Consequence</w:t>
            </w:r>
          </w:p>
          <w:p w14:paraId="02CCB24F" w14:textId="77777777" w:rsidR="008861AC" w:rsidRDefault="008861AC" w:rsidP="008861AC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6A0C6D5F" w14:textId="01E130A8" w:rsidR="008861AC" w:rsidRPr="008A6BE5" w:rsidRDefault="008861AC" w:rsidP="008861AC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  <w:p w14:paraId="7ADA319F" w14:textId="67F03306" w:rsidR="0073270C" w:rsidRPr="008A6BE5" w:rsidRDefault="0073270C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</w:p>
        </w:tc>
      </w:tr>
      <w:tr w:rsidR="0034750E" w:rsidRPr="00A72959" w14:paraId="7291B61C" w14:textId="1FAEA217" w:rsidTr="000F46E7">
        <w:tc>
          <w:tcPr>
            <w:tcW w:w="1395" w:type="dxa"/>
            <w:vMerge w:val="restart"/>
          </w:tcPr>
          <w:p w14:paraId="026AD3D6" w14:textId="77777777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  <w:p w14:paraId="574D640D" w14:textId="59E56EFE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Y3/4</w:t>
            </w:r>
          </w:p>
          <w:p w14:paraId="4F04201D" w14:textId="762DD36C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6C50DDC3" w14:textId="7B4BB5EC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75586AE3" w14:textId="0DD80258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Autumn</w:t>
            </w:r>
          </w:p>
        </w:tc>
        <w:tc>
          <w:tcPr>
            <w:tcW w:w="2268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EDCAA1F" w14:textId="22C93EE3" w:rsidR="0034750E" w:rsidRPr="000F46E7" w:rsidRDefault="0034750E" w:rsidP="003475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the Roman Empire and its impact on Britain</w:t>
            </w:r>
          </w:p>
        </w:tc>
        <w:tc>
          <w:tcPr>
            <w:tcW w:w="439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5C0979C7" w14:textId="132309CC" w:rsidR="0034750E" w:rsidRPr="00A72959" w:rsidRDefault="0034750E" w:rsidP="003475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Roman Empire (KSH)</w:t>
            </w:r>
          </w:p>
        </w:tc>
        <w:tc>
          <w:tcPr>
            <w:tcW w:w="2126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3B0321B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Invasion</w:t>
            </w:r>
          </w:p>
          <w:p w14:paraId="197EDCED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Settlement</w:t>
            </w:r>
          </w:p>
          <w:p w14:paraId="37E938BD" w14:textId="32EE1C88" w:rsidR="0034750E" w:rsidRPr="00762B7A" w:rsidRDefault="0034750E" w:rsidP="003475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</w:tc>
        <w:tc>
          <w:tcPr>
            <w:tcW w:w="233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EE42093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60C2527C" w14:textId="77777777" w:rsidR="0034750E" w:rsidRPr="008A6BE5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19E349E6" w14:textId="77777777" w:rsidR="0034750E" w:rsidRPr="008A6BE5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Significance</w:t>
            </w:r>
          </w:p>
          <w:p w14:paraId="3F96B0C8" w14:textId="77777777" w:rsidR="0034750E" w:rsidRPr="008A6BE5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Cause and Consequence</w:t>
            </w:r>
          </w:p>
          <w:p w14:paraId="1308B34A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098D139E" w14:textId="4FD2CE10" w:rsidR="0034750E" w:rsidRPr="008A6BE5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  <w:tr w:rsidR="0034750E" w:rsidRPr="00A72959" w14:paraId="3E10E7B1" w14:textId="04363DEA" w:rsidTr="000F46E7">
        <w:tc>
          <w:tcPr>
            <w:tcW w:w="1395" w:type="dxa"/>
            <w:vMerge/>
          </w:tcPr>
          <w:p w14:paraId="5B0442D0" w14:textId="77777777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4D83FC1B" w14:textId="77777777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5B6B69C7" w14:textId="77777777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Spring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6FBF4584" w14:textId="5CD697AF" w:rsidR="0034750E" w:rsidRPr="000F46E7" w:rsidRDefault="0034750E" w:rsidP="003475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the achievements of the earliest civilizations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42C5EC8E" w14:textId="3F68D212" w:rsidR="0034750E" w:rsidRPr="00A72959" w:rsidRDefault="0034750E" w:rsidP="003475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Ancient Egypt 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163C974E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Beliefs and Attitudes</w:t>
            </w:r>
          </w:p>
          <w:p w14:paraId="2D8547BB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73A46210" w14:textId="6D1D93D8" w:rsidR="0034750E" w:rsidRPr="00762B7A" w:rsidRDefault="0034750E" w:rsidP="003475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Civilisation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2BDA72D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60C33DCA" w14:textId="77777777" w:rsidR="0034750E" w:rsidRPr="008A6BE5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3D26636C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Similarity and Difference</w:t>
            </w:r>
          </w:p>
          <w:p w14:paraId="2FF1DF40" w14:textId="04C0F570" w:rsidR="0034750E" w:rsidRPr="008A6BE5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  <w:tr w:rsidR="0034750E" w:rsidRPr="00A72959" w14:paraId="2164CD19" w14:textId="6D0E584A" w:rsidTr="000F46E7">
        <w:tc>
          <w:tcPr>
            <w:tcW w:w="1395" w:type="dxa"/>
            <w:vMerge/>
          </w:tcPr>
          <w:p w14:paraId="29953E8E" w14:textId="77777777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5D8D8B7A" w14:textId="77777777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1A2CA283" w14:textId="77777777" w:rsidR="0034750E" w:rsidRPr="00A72959" w:rsidRDefault="0034750E" w:rsidP="003475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Summer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41EC23BA" w14:textId="27DE04B0" w:rsidR="0034750E" w:rsidRPr="000F46E7" w:rsidRDefault="0034750E" w:rsidP="003475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a local history study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3D63313D" w14:textId="7BE0AB93" w:rsidR="0034750E" w:rsidRPr="00A72959" w:rsidRDefault="0034750E" w:rsidP="003475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Woolhampton – Rail, Road and River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3380037E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7EE9AE8F" w14:textId="5112C02E" w:rsidR="008B628E" w:rsidRPr="00762B7A" w:rsidRDefault="008B628E" w:rsidP="003475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Technology and progress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022A51AF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2C8C491E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1CDDD3A1" w14:textId="77777777" w:rsidR="0034750E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  <w:p w14:paraId="5A5DF802" w14:textId="050C75CC" w:rsidR="0034750E" w:rsidRPr="008A6BE5" w:rsidRDefault="0034750E" w:rsidP="003475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Cause and Consequence</w:t>
            </w:r>
          </w:p>
        </w:tc>
      </w:tr>
      <w:tr w:rsidR="0048460E" w:rsidRPr="00A72959" w14:paraId="31EF3563" w14:textId="62003892" w:rsidTr="000F46E7">
        <w:tc>
          <w:tcPr>
            <w:tcW w:w="1395" w:type="dxa"/>
            <w:vMerge/>
          </w:tcPr>
          <w:p w14:paraId="331D0D0D" w14:textId="77777777" w:rsidR="0048460E" w:rsidRPr="00A72959" w:rsidRDefault="0048460E" w:rsidP="004846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7C8A84CF" w14:textId="4E826439" w:rsidR="0048460E" w:rsidRPr="00A72959" w:rsidRDefault="0048460E" w:rsidP="004846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6915F847" w14:textId="3FE5A684" w:rsidR="0048460E" w:rsidRPr="00A72959" w:rsidRDefault="0048460E" w:rsidP="004846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Autumn</w:t>
            </w:r>
          </w:p>
        </w:tc>
        <w:tc>
          <w:tcPr>
            <w:tcW w:w="2268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38ECE5B5" w14:textId="6831DE1B" w:rsidR="0048460E" w:rsidRPr="000F46E7" w:rsidRDefault="0048460E" w:rsidP="004846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Britain’s settlement by Anglo-Saxons and Scots</w:t>
            </w:r>
          </w:p>
        </w:tc>
        <w:tc>
          <w:tcPr>
            <w:tcW w:w="439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AE29809" w14:textId="5C22AEF0" w:rsidR="0048460E" w:rsidRPr="00A72959" w:rsidRDefault="0048460E" w:rsidP="004846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The Anglo-Saxons (KSH)</w:t>
            </w:r>
          </w:p>
        </w:tc>
        <w:tc>
          <w:tcPr>
            <w:tcW w:w="2126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399E1411" w14:textId="77777777" w:rsidR="0048460E" w:rsidRDefault="0048460E" w:rsidP="004846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Invasion</w:t>
            </w:r>
          </w:p>
          <w:p w14:paraId="007492B7" w14:textId="77777777" w:rsidR="0048460E" w:rsidRDefault="0048460E" w:rsidP="004846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Beliefs and Attitudes</w:t>
            </w:r>
          </w:p>
          <w:p w14:paraId="0FA1A04D" w14:textId="132D3559" w:rsidR="0048460E" w:rsidRPr="00762B7A" w:rsidRDefault="0048460E" w:rsidP="004846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</w:tc>
        <w:tc>
          <w:tcPr>
            <w:tcW w:w="233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48645A05" w14:textId="77777777" w:rsidR="0048460E" w:rsidRPr="008A6BE5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4CDE4A1E" w14:textId="77777777" w:rsidR="0048460E" w:rsidRPr="008A6BE5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Significance</w:t>
            </w:r>
          </w:p>
          <w:p w14:paraId="06CE5065" w14:textId="77777777" w:rsidR="0048460E" w:rsidRPr="008A6BE5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Cause and Consequence</w:t>
            </w:r>
          </w:p>
          <w:p w14:paraId="33EEF0F5" w14:textId="77777777" w:rsidR="0048460E" w:rsidRPr="008A6BE5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709EBEAB" w14:textId="77777777" w:rsidR="0048460E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lastRenderedPageBreak/>
              <w:t>Similarity and Difference</w:t>
            </w:r>
          </w:p>
          <w:p w14:paraId="3D871CB2" w14:textId="150593E5" w:rsidR="0048460E" w:rsidRPr="008A6BE5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  <w:tr w:rsidR="0048460E" w:rsidRPr="00A72959" w14:paraId="0D494A03" w14:textId="0364A279" w:rsidTr="000F46E7">
        <w:tc>
          <w:tcPr>
            <w:tcW w:w="1395" w:type="dxa"/>
            <w:vMerge/>
          </w:tcPr>
          <w:p w14:paraId="40DFDF92" w14:textId="77777777" w:rsidR="0048460E" w:rsidRPr="00A72959" w:rsidRDefault="0048460E" w:rsidP="004846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6790BE40" w14:textId="77777777" w:rsidR="0048460E" w:rsidRPr="00A72959" w:rsidRDefault="0048460E" w:rsidP="004846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36DF91C4" w14:textId="21D73176" w:rsidR="0048460E" w:rsidRPr="00A72959" w:rsidRDefault="0048460E" w:rsidP="0048460E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Spring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570C5948" w14:textId="37631144" w:rsidR="0048460E" w:rsidRPr="000F46E7" w:rsidRDefault="0048460E" w:rsidP="004846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changes in Britain from the Stone Age to the Iron Age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39E7D0FD" w14:textId="6E9A3046" w:rsidR="0048460E" w:rsidRPr="00A72959" w:rsidRDefault="0048460E" w:rsidP="0048460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Stone Age to Iron Age 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C3ACDB7" w14:textId="77777777" w:rsidR="0048460E" w:rsidRDefault="0048460E" w:rsidP="004846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Invasion</w:t>
            </w:r>
          </w:p>
          <w:p w14:paraId="66F2A8B0" w14:textId="77777777" w:rsidR="0048460E" w:rsidRDefault="0048460E" w:rsidP="004846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Settlement</w:t>
            </w:r>
          </w:p>
          <w:p w14:paraId="063E6585" w14:textId="77777777" w:rsidR="0048460E" w:rsidRDefault="0048460E" w:rsidP="004846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Civilisation</w:t>
            </w:r>
          </w:p>
          <w:p w14:paraId="052BF483" w14:textId="22C96347" w:rsidR="0048460E" w:rsidRPr="00762B7A" w:rsidRDefault="0048460E" w:rsidP="0048460E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Technology and progress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2F26AF8" w14:textId="77777777" w:rsidR="0048460E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48FE6D35" w14:textId="77777777" w:rsidR="0048460E" w:rsidRPr="008A6BE5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63B05E2C" w14:textId="77777777" w:rsidR="0048460E" w:rsidRPr="008A6BE5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Cause and Consequence</w:t>
            </w:r>
          </w:p>
          <w:p w14:paraId="0019A89D" w14:textId="77777777" w:rsidR="0048460E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46B9AC36" w14:textId="73662E5A" w:rsidR="0048460E" w:rsidRPr="008A6BE5" w:rsidRDefault="0048460E" w:rsidP="0048460E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  <w:tr w:rsidR="000F46E7" w:rsidRPr="00A72959" w14:paraId="6C5183EA" w14:textId="5C106C8E" w:rsidTr="000F46E7">
        <w:tc>
          <w:tcPr>
            <w:tcW w:w="1395" w:type="dxa"/>
            <w:vMerge/>
          </w:tcPr>
          <w:p w14:paraId="4FA90F3C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23BA48D7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3C8923FE" w14:textId="77777777" w:rsidR="000F46E7" w:rsidRPr="00A72959" w:rsidRDefault="000F46E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Summer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53BB10CA" w14:textId="227E70BD" w:rsidR="000F46E7" w:rsidRPr="000F46E7" w:rsidRDefault="004C1A18" w:rsidP="000F46E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a study of an aspect or theme in British history that extends pupils’ chronological knowledge beyond 1066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7436907A" w14:textId="628EF89E" w:rsidR="000F46E7" w:rsidRPr="00A72959" w:rsidRDefault="001906A2" w:rsidP="000F46E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Tudors</w:t>
            </w:r>
            <w:r w:rsidR="004C1A18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 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10343C9B" w14:textId="77777777" w:rsidR="000F46E7" w:rsidRDefault="00CF3F9A" w:rsidP="000F46E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3F05C71F" w14:textId="77777777" w:rsidR="001906A2" w:rsidRDefault="001906A2" w:rsidP="001906A2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Beliefs and Attitudes</w:t>
            </w:r>
          </w:p>
          <w:p w14:paraId="533D99E3" w14:textId="41966820" w:rsidR="001906A2" w:rsidRPr="00762B7A" w:rsidRDefault="001906A2" w:rsidP="000F46E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17F70A9D" w14:textId="7B5ED71D" w:rsidR="00F75168" w:rsidRDefault="00F75168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23473B8B" w14:textId="096F9014" w:rsidR="000F46E7" w:rsidRDefault="004A27D8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495D89B0" w14:textId="77777777" w:rsidR="004A27D8" w:rsidRDefault="004A27D8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  <w:p w14:paraId="7D2174B9" w14:textId="3C85690D" w:rsidR="004A27D8" w:rsidRPr="008A6BE5" w:rsidRDefault="004A27D8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Cause and Consequence</w:t>
            </w:r>
          </w:p>
        </w:tc>
      </w:tr>
      <w:tr w:rsidR="00192E07" w:rsidRPr="00A72959" w14:paraId="60AC3A39" w14:textId="0787E80E" w:rsidTr="000F46E7">
        <w:tc>
          <w:tcPr>
            <w:tcW w:w="1395" w:type="dxa"/>
            <w:vMerge w:val="restart"/>
          </w:tcPr>
          <w:p w14:paraId="0E3EA1EB" w14:textId="4723DFC0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Y</w:t>
            </w: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5/</w:t>
            </w: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6</w:t>
            </w:r>
          </w:p>
          <w:p w14:paraId="13D67C3B" w14:textId="5F963DBE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26689E54" w14:textId="4D5BC566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168ECD84" w14:textId="77777777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Autumn</w:t>
            </w:r>
          </w:p>
        </w:tc>
        <w:tc>
          <w:tcPr>
            <w:tcW w:w="2268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998E8EA" w14:textId="799A035F" w:rsidR="00192E07" w:rsidRPr="000F46E7" w:rsidRDefault="00192E07" w:rsidP="00192E0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Ancient Greece – a study of Greek life and achievements and their influence on the western world</w:t>
            </w:r>
          </w:p>
        </w:tc>
        <w:tc>
          <w:tcPr>
            <w:tcW w:w="439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7F6F01FD" w14:textId="6A5D621F" w:rsidR="00192E07" w:rsidRPr="00A72959" w:rsidRDefault="00192E07" w:rsidP="00192E0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Ancient Greece (KSH)</w:t>
            </w:r>
          </w:p>
        </w:tc>
        <w:tc>
          <w:tcPr>
            <w:tcW w:w="2126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1F58C4EF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Beliefs and Attitudes</w:t>
            </w:r>
          </w:p>
          <w:p w14:paraId="2B87C929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Civilisation</w:t>
            </w:r>
          </w:p>
          <w:p w14:paraId="602FAA87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6DDDEF11" w14:textId="1FADF741" w:rsidR="008B628E" w:rsidRPr="00762B7A" w:rsidRDefault="008B628E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Technology and progress</w:t>
            </w:r>
          </w:p>
        </w:tc>
        <w:tc>
          <w:tcPr>
            <w:tcW w:w="2334" w:type="dxa"/>
            <w:tcBorders>
              <w:top w:val="single" w:sz="18" w:space="0" w:color="FF0000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1597ABB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00C60A97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Significance</w:t>
            </w:r>
          </w:p>
          <w:p w14:paraId="4890EE3D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Cause and Consequence</w:t>
            </w:r>
          </w:p>
          <w:p w14:paraId="7B107A84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Similarity and Difference</w:t>
            </w:r>
          </w:p>
          <w:p w14:paraId="423915E2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  <w:p w14:paraId="03DE0488" w14:textId="24CB2BBB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</w:p>
        </w:tc>
      </w:tr>
      <w:tr w:rsidR="00192E07" w:rsidRPr="00A72959" w14:paraId="75B7DA2F" w14:textId="776085A8" w:rsidTr="000F46E7">
        <w:tc>
          <w:tcPr>
            <w:tcW w:w="1395" w:type="dxa"/>
            <w:vMerge/>
          </w:tcPr>
          <w:p w14:paraId="4A428B87" w14:textId="77777777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75EF8651" w14:textId="77777777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100CE30" w14:textId="77777777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Spring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3A7419DA" w14:textId="50887CC1" w:rsidR="00192E07" w:rsidRPr="000F46E7" w:rsidRDefault="00192E07" w:rsidP="00192E0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the Viking and Anglo-Saxon struggle for the Kingdom of England to the time of Edward the Confessor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16F2A530" w14:textId="2E45FB57" w:rsidR="00192E07" w:rsidRPr="00A72959" w:rsidRDefault="00192E07" w:rsidP="00192E0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The </w:t>
            </w: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Vikings 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4DC8119F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Civilisation</w:t>
            </w:r>
          </w:p>
          <w:p w14:paraId="0F58D283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Invasion</w:t>
            </w:r>
          </w:p>
          <w:p w14:paraId="5D90A595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Settlement</w:t>
            </w:r>
          </w:p>
          <w:p w14:paraId="2A657332" w14:textId="112D3599" w:rsidR="00192E07" w:rsidRPr="00762B7A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Trade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E6DFAB6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2C37E093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76AF33AD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Significance</w:t>
            </w:r>
          </w:p>
          <w:p w14:paraId="3A5E709B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5412AE6B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Similarity and Difference</w:t>
            </w:r>
          </w:p>
          <w:p w14:paraId="4CF47D55" w14:textId="6BBA1CFB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  <w:tr w:rsidR="00192E07" w:rsidRPr="00A72959" w14:paraId="05D957C1" w14:textId="5A791718" w:rsidTr="00192E07">
        <w:tc>
          <w:tcPr>
            <w:tcW w:w="1395" w:type="dxa"/>
            <w:vMerge/>
          </w:tcPr>
          <w:p w14:paraId="293A27D0" w14:textId="77777777" w:rsidR="00192E07" w:rsidRPr="00A72959" w:rsidRDefault="00192E0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bottom w:val="nil"/>
              <w:right w:val="single" w:sz="18" w:space="0" w:color="FF0000"/>
            </w:tcBorders>
            <w:shd w:val="clear" w:color="auto" w:fill="FFFFFF" w:themeFill="background1"/>
          </w:tcPr>
          <w:p w14:paraId="371613A1" w14:textId="77777777" w:rsidR="00192E07" w:rsidRPr="00A72959" w:rsidRDefault="00192E0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64FBE2C0" w14:textId="77777777" w:rsidR="00192E07" w:rsidRPr="00A72959" w:rsidRDefault="00192E07" w:rsidP="000F46E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A72959">
              <w:rPr>
                <w:rFonts w:ascii="Century Gothic" w:hAnsi="Century Gothic" w:cstheme="minorHAnsi"/>
                <w:b/>
                <w:sz w:val="24"/>
                <w:szCs w:val="24"/>
              </w:rPr>
              <w:t>Summer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7F315A18" w14:textId="4548F412" w:rsidR="00192E07" w:rsidRPr="000F46E7" w:rsidRDefault="00192E07" w:rsidP="000F46E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F46E7">
              <w:rPr>
                <w:rFonts w:ascii="Century Gothic" w:hAnsi="Century Gothic"/>
              </w:rPr>
              <w:t>a study of an aspect or theme in British history that extends pupils’ chronological knowledge beyond 1066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E36C2BB" w14:textId="5F6C7206" w:rsidR="00192E07" w:rsidRPr="00A72959" w:rsidRDefault="00192E07" w:rsidP="000F46E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Black &amp; British 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A9B4DB5" w14:textId="77777777" w:rsidR="00192E07" w:rsidRDefault="00192E07" w:rsidP="000F46E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71D8C900" w14:textId="0C76029A" w:rsidR="00192E07" w:rsidRPr="00762B7A" w:rsidRDefault="00192E07" w:rsidP="000F46E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Beliefs and Attitudes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DB5E9A4" w14:textId="16D0EDEE" w:rsidR="00192E07" w:rsidRDefault="00192E0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03DC6D09" w14:textId="1CAF5754" w:rsidR="00192E07" w:rsidRPr="008A6BE5" w:rsidRDefault="00192E0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1EC9FB1E" w14:textId="77777777" w:rsidR="00192E07" w:rsidRPr="008A6BE5" w:rsidRDefault="00192E0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Significance</w:t>
            </w:r>
          </w:p>
          <w:p w14:paraId="3723F6E4" w14:textId="77777777" w:rsidR="00192E07" w:rsidRDefault="00192E0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Similarity and Difference</w:t>
            </w:r>
          </w:p>
          <w:p w14:paraId="7277DF2A" w14:textId="79C34AD6" w:rsidR="00192E07" w:rsidRPr="008A6BE5" w:rsidRDefault="00192E07" w:rsidP="000F46E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  <w:tr w:rsidR="00192E07" w:rsidRPr="00A72959" w14:paraId="15A575E1" w14:textId="77777777" w:rsidTr="00192E07">
        <w:tc>
          <w:tcPr>
            <w:tcW w:w="1395" w:type="dxa"/>
            <w:vMerge/>
          </w:tcPr>
          <w:p w14:paraId="1F06F691" w14:textId="77777777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nil"/>
              <w:right w:val="single" w:sz="18" w:space="0" w:color="FF0000"/>
            </w:tcBorders>
            <w:shd w:val="clear" w:color="auto" w:fill="FFFFFF" w:themeFill="background1"/>
          </w:tcPr>
          <w:p w14:paraId="692DD2D1" w14:textId="77777777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1DFD9A55" w14:textId="31E214C9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Autumn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51672C4" w14:textId="390FA302" w:rsidR="00192E07" w:rsidRPr="000F46E7" w:rsidRDefault="00192E07" w:rsidP="00192E07">
            <w:pPr>
              <w:rPr>
                <w:rFonts w:ascii="Century Gothic" w:hAnsi="Century Gothic"/>
              </w:rPr>
            </w:pPr>
            <w:r w:rsidRPr="000F46E7">
              <w:rPr>
                <w:rFonts w:ascii="Century Gothic" w:hAnsi="Century Gothic"/>
              </w:rPr>
              <w:t xml:space="preserve">a study of an aspect or theme in </w:t>
            </w:r>
            <w:r w:rsidRPr="000F46E7">
              <w:rPr>
                <w:rFonts w:ascii="Century Gothic" w:hAnsi="Century Gothic"/>
              </w:rPr>
              <w:lastRenderedPageBreak/>
              <w:t>British history that extends pupils’ chronological knowledge beyond 1066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7ED45E4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lastRenderedPageBreak/>
              <w:t xml:space="preserve">World War 2 and beyond </w:t>
            </w:r>
          </w:p>
          <w:p w14:paraId="549EFE37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lastRenderedPageBreak/>
              <w:t>Life on the Homefront and Windrush</w:t>
            </w:r>
          </w:p>
          <w:p w14:paraId="693D9268" w14:textId="728B5B45" w:rsidR="00192E07" w:rsidRDefault="00192E07" w:rsidP="00192E0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6739575B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lastRenderedPageBreak/>
              <w:t>Invasion</w:t>
            </w:r>
          </w:p>
          <w:p w14:paraId="1DD9307A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7A268B60" w14:textId="302579CF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lastRenderedPageBreak/>
              <w:t>Beliefs and Attitudes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28BECA99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lastRenderedPageBreak/>
              <w:t>Chronology</w:t>
            </w:r>
          </w:p>
          <w:p w14:paraId="3A6F259A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55024C80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lastRenderedPageBreak/>
              <w:t>Cause and Consequence</w:t>
            </w:r>
          </w:p>
          <w:p w14:paraId="33BDDBC9" w14:textId="543DB63F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Significance</w:t>
            </w:r>
          </w:p>
        </w:tc>
      </w:tr>
      <w:tr w:rsidR="00192E07" w:rsidRPr="00A72959" w14:paraId="73E9B306" w14:textId="77777777" w:rsidTr="00192E07">
        <w:tc>
          <w:tcPr>
            <w:tcW w:w="1395" w:type="dxa"/>
            <w:vMerge/>
          </w:tcPr>
          <w:p w14:paraId="3E2B664E" w14:textId="77777777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nil"/>
              <w:right w:val="single" w:sz="18" w:space="0" w:color="FF0000"/>
            </w:tcBorders>
            <w:shd w:val="clear" w:color="auto" w:fill="FFFFFF" w:themeFill="background1"/>
          </w:tcPr>
          <w:p w14:paraId="22009901" w14:textId="39F9D60E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BFA7210" w14:textId="01D1CE71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Spring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1F415231" w14:textId="77777777" w:rsidR="00192E07" w:rsidRDefault="00192E07" w:rsidP="00192E07">
            <w:pPr>
              <w:rPr>
                <w:rFonts w:ascii="Century Gothic" w:hAnsi="Century Gothic"/>
              </w:rPr>
            </w:pPr>
            <w:r w:rsidRPr="000F46E7">
              <w:rPr>
                <w:rFonts w:ascii="Century Gothic" w:hAnsi="Century Gothic"/>
              </w:rPr>
              <w:t>a non-European society that provides contrasts with British history</w:t>
            </w:r>
          </w:p>
          <w:p w14:paraId="21F69A38" w14:textId="4AAFB9CB" w:rsidR="00192E07" w:rsidRPr="000F46E7" w:rsidRDefault="00192E07" w:rsidP="00192E07">
            <w:pPr>
              <w:rPr>
                <w:rFonts w:ascii="Century Gothic" w:hAnsi="Century Gothic"/>
              </w:rPr>
            </w:pP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0C8717FC" w14:textId="5C5EFBC4" w:rsidR="00192E07" w:rsidRDefault="00192E07" w:rsidP="00192E0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The Mayans 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42ED771A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Civilisation</w:t>
            </w:r>
          </w:p>
          <w:p w14:paraId="2AFF05AD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Trade</w:t>
            </w:r>
          </w:p>
          <w:p w14:paraId="35AFD685" w14:textId="3494AD92" w:rsidR="00192E07" w:rsidRDefault="008B628E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Technology and progress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2" w:space="0" w:color="auto"/>
              <w:right w:val="single" w:sz="18" w:space="0" w:color="FF0000"/>
            </w:tcBorders>
            <w:shd w:val="clear" w:color="auto" w:fill="FFFFFF" w:themeFill="background1"/>
          </w:tcPr>
          <w:p w14:paraId="7A14D491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0C2BC5DA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Interpretation</w:t>
            </w:r>
          </w:p>
          <w:p w14:paraId="0651E363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Similarity and Difference</w:t>
            </w:r>
          </w:p>
          <w:p w14:paraId="35C57A18" w14:textId="0E8D005E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  <w:tr w:rsidR="00192E07" w:rsidRPr="00A72959" w14:paraId="21819E8C" w14:textId="77777777" w:rsidTr="000F46E7">
        <w:tc>
          <w:tcPr>
            <w:tcW w:w="1395" w:type="dxa"/>
            <w:vMerge/>
          </w:tcPr>
          <w:p w14:paraId="7A73C650" w14:textId="77777777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right w:val="single" w:sz="18" w:space="0" w:color="FF0000"/>
            </w:tcBorders>
            <w:shd w:val="clear" w:color="auto" w:fill="FFFFFF" w:themeFill="background1"/>
          </w:tcPr>
          <w:p w14:paraId="468BE2CD" w14:textId="77777777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7F889E5F" w14:textId="1907D9A8" w:rsidR="00192E07" w:rsidRPr="00A72959" w:rsidRDefault="00192E07" w:rsidP="00192E07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Summer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3730A2CA" w14:textId="4034AC0D" w:rsidR="00192E07" w:rsidRPr="000F46E7" w:rsidRDefault="00192E07" w:rsidP="00192E07">
            <w:pPr>
              <w:rPr>
                <w:rFonts w:ascii="Century Gothic" w:hAnsi="Century Gothic"/>
              </w:rPr>
            </w:pPr>
            <w:r w:rsidRPr="000F46E7">
              <w:rPr>
                <w:rFonts w:ascii="Century Gothic" w:hAnsi="Century Gothic"/>
              </w:rPr>
              <w:t>a study of an aspect or theme in British history that extends pupils’ chronological knowledge beyond 1066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5FE1F805" w14:textId="3FB949C3" w:rsidR="00192E07" w:rsidRDefault="00192E07" w:rsidP="00192E07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sz w:val="24"/>
                <w:szCs w:val="24"/>
              </w:rPr>
              <w:t>1000 years of Crime and Punishment (KSH)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424F8BEA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Society</w:t>
            </w:r>
          </w:p>
          <w:p w14:paraId="7AF4D372" w14:textId="00B77431" w:rsidR="00192E07" w:rsidRDefault="00192E07" w:rsidP="00192E07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>
              <w:rPr>
                <w:rFonts w:ascii="Century Gothic" w:hAnsi="Century Gothic" w:cstheme="minorHAnsi"/>
                <w:b/>
                <w:sz w:val="18"/>
                <w:szCs w:val="18"/>
              </w:rPr>
              <w:t>Beliefs and Attitudes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FFFFFF" w:themeFill="background1"/>
          </w:tcPr>
          <w:p w14:paraId="18F129A9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Chronology</w:t>
            </w:r>
          </w:p>
          <w:p w14:paraId="76D7F22A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Continuity and Change</w:t>
            </w:r>
          </w:p>
          <w:p w14:paraId="55721C52" w14:textId="77777777" w:rsidR="00192E07" w:rsidRPr="008A6BE5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Historical Significance</w:t>
            </w:r>
          </w:p>
          <w:p w14:paraId="15B55CF8" w14:textId="77777777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A6BE5">
              <w:rPr>
                <w:rFonts w:ascii="Century Gothic" w:hAnsi="Century Gothic" w:cstheme="minorHAnsi"/>
                <w:b/>
                <w:sz w:val="16"/>
                <w:szCs w:val="16"/>
              </w:rPr>
              <w:t>Similarity and Difference</w:t>
            </w:r>
          </w:p>
          <w:p w14:paraId="1D60B161" w14:textId="69BC4E23" w:rsidR="00192E07" w:rsidRDefault="00192E07" w:rsidP="00192E07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Historical Enquiry</w:t>
            </w:r>
          </w:p>
        </w:tc>
      </w:tr>
    </w:tbl>
    <w:p w14:paraId="7D801C91" w14:textId="77777777" w:rsidR="00F8047C" w:rsidRPr="00A72959" w:rsidRDefault="00F8047C">
      <w:pPr>
        <w:rPr>
          <w:rFonts w:ascii="Century Gothic" w:hAnsi="Century Gothic"/>
        </w:rPr>
      </w:pPr>
    </w:p>
    <w:p w14:paraId="36D4D652" w14:textId="77777777" w:rsidR="006B1B42" w:rsidRPr="00A72959" w:rsidRDefault="006B1B42">
      <w:pPr>
        <w:rPr>
          <w:rFonts w:ascii="Century Gothic" w:hAnsi="Century Gothic"/>
        </w:rPr>
      </w:pPr>
    </w:p>
    <w:p w14:paraId="1E2ED425" w14:textId="77777777" w:rsidR="006B1B42" w:rsidRDefault="006B1B42">
      <w:pPr>
        <w:rPr>
          <w:rFonts w:ascii="Century Gothic" w:hAnsi="Century Gothic"/>
        </w:rPr>
      </w:pPr>
    </w:p>
    <w:p w14:paraId="72982D6B" w14:textId="77777777" w:rsidR="00002454" w:rsidRDefault="00002454">
      <w:pPr>
        <w:rPr>
          <w:rFonts w:ascii="Century Gothic" w:hAnsi="Century Gothic"/>
        </w:rPr>
      </w:pPr>
    </w:p>
    <w:p w14:paraId="251A191A" w14:textId="77777777" w:rsidR="00002454" w:rsidRDefault="00002454">
      <w:pPr>
        <w:rPr>
          <w:rFonts w:ascii="Century Gothic" w:hAnsi="Century Gothic"/>
        </w:rPr>
      </w:pPr>
    </w:p>
    <w:p w14:paraId="54A48FA8" w14:textId="77777777" w:rsidR="00ED7887" w:rsidRDefault="00ED7887">
      <w:pPr>
        <w:rPr>
          <w:rFonts w:ascii="Century Gothic" w:hAnsi="Century Gothic"/>
        </w:rPr>
      </w:pPr>
    </w:p>
    <w:p w14:paraId="436FB1BD" w14:textId="77777777" w:rsidR="00ED7887" w:rsidRDefault="00ED7887">
      <w:pPr>
        <w:rPr>
          <w:rFonts w:ascii="Century Gothic" w:hAnsi="Century Gothic"/>
        </w:rPr>
      </w:pPr>
    </w:p>
    <w:p w14:paraId="0F99B70B" w14:textId="77777777" w:rsidR="00ED7887" w:rsidRDefault="00ED7887">
      <w:pPr>
        <w:rPr>
          <w:rFonts w:ascii="Century Gothic" w:hAnsi="Century Gothic"/>
        </w:rPr>
      </w:pPr>
    </w:p>
    <w:p w14:paraId="78A7EFA1" w14:textId="77777777" w:rsidR="00002454" w:rsidRDefault="00002454">
      <w:pPr>
        <w:rPr>
          <w:rFonts w:ascii="Century Gothic" w:hAnsi="Century Gothic"/>
        </w:rPr>
      </w:pPr>
    </w:p>
    <w:tbl>
      <w:tblPr>
        <w:tblStyle w:val="TableGrid"/>
        <w:tblW w:w="15451" w:type="dxa"/>
        <w:tblInd w:w="-5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6" w:space="0" w:color="FF0000"/>
        </w:tblBorders>
        <w:tblLook w:val="04A0" w:firstRow="1" w:lastRow="0" w:firstColumn="1" w:lastColumn="0" w:noHBand="0" w:noVBand="1"/>
      </w:tblPr>
      <w:tblGrid>
        <w:gridCol w:w="1985"/>
        <w:gridCol w:w="3118"/>
        <w:gridCol w:w="3402"/>
        <w:gridCol w:w="3261"/>
        <w:gridCol w:w="3685"/>
      </w:tblGrid>
      <w:tr w:rsidR="00002454" w:rsidRPr="00A72959" w14:paraId="095A6195" w14:textId="77777777" w:rsidTr="00F77CC1">
        <w:tc>
          <w:tcPr>
            <w:tcW w:w="15451" w:type="dxa"/>
            <w:gridSpan w:val="5"/>
          </w:tcPr>
          <w:p w14:paraId="6787DD1E" w14:textId="77777777" w:rsidR="00002454" w:rsidRPr="00A72959" w:rsidRDefault="00002454" w:rsidP="00F77CC1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  <w:p w14:paraId="623ABE83" w14:textId="77777777" w:rsidR="00002454" w:rsidRPr="00014A3B" w:rsidRDefault="00002454" w:rsidP="00F77CC1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Disciplinary Concepts </w:t>
            </w:r>
          </w:p>
          <w:p w14:paraId="02AB86AE" w14:textId="77777777" w:rsidR="00002454" w:rsidRPr="00A72959" w:rsidRDefault="00002454" w:rsidP="00F77CC1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</w:p>
        </w:tc>
      </w:tr>
      <w:tr w:rsidR="00002454" w:rsidRPr="00A72959" w14:paraId="7E59E388" w14:textId="77777777" w:rsidTr="00F77CC1">
        <w:tc>
          <w:tcPr>
            <w:tcW w:w="1985" w:type="dxa"/>
          </w:tcPr>
          <w:p w14:paraId="6B5E5696" w14:textId="77777777" w:rsidR="00002454" w:rsidRPr="00A72959" w:rsidRDefault="00002454" w:rsidP="00F77CC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D2CB7F0" w14:textId="5C948A91" w:rsidR="00002454" w:rsidRPr="00A72959" w:rsidRDefault="00002454" w:rsidP="00F77CC1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>EYFS</w:t>
            </w:r>
            <w:r w:rsidR="00402176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14:paraId="57993BB1" w14:textId="28E830FF" w:rsidR="00002454" w:rsidRPr="00A72959" w:rsidRDefault="00002454" w:rsidP="00F77CC1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Years </w:t>
            </w:r>
            <w:r w:rsidR="00F93267">
              <w:rPr>
                <w:rFonts w:ascii="Century Gothic" w:hAnsi="Century Gothic" w:cstheme="minorHAnsi"/>
                <w:b/>
                <w:sz w:val="20"/>
                <w:szCs w:val="20"/>
              </w:rPr>
              <w:t>1 and 2</w:t>
            </w:r>
          </w:p>
        </w:tc>
        <w:tc>
          <w:tcPr>
            <w:tcW w:w="3261" w:type="dxa"/>
          </w:tcPr>
          <w:p w14:paraId="2C93D669" w14:textId="1E2BBB95" w:rsidR="00002454" w:rsidRPr="00A72959" w:rsidRDefault="00002454" w:rsidP="00F77CC1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Years </w:t>
            </w:r>
            <w:r w:rsidR="00F93267">
              <w:rPr>
                <w:rFonts w:ascii="Century Gothic" w:hAnsi="Century Gothic" w:cstheme="minorHAnsi"/>
                <w:b/>
                <w:sz w:val="20"/>
                <w:szCs w:val="20"/>
              </w:rPr>
              <w:t>3 and 4</w:t>
            </w:r>
          </w:p>
        </w:tc>
        <w:tc>
          <w:tcPr>
            <w:tcW w:w="3685" w:type="dxa"/>
          </w:tcPr>
          <w:p w14:paraId="3E953D35" w14:textId="7603ECE4" w:rsidR="00002454" w:rsidRPr="00A72959" w:rsidRDefault="00002454" w:rsidP="00F77CC1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>Year</w:t>
            </w:r>
            <w:r w:rsidR="00F93267">
              <w:rPr>
                <w:rFonts w:ascii="Century Gothic" w:hAnsi="Century Gothic" w:cstheme="minorHAnsi"/>
                <w:b/>
                <w:sz w:val="20"/>
                <w:szCs w:val="20"/>
              </w:rPr>
              <w:t>s 5 and 6</w:t>
            </w:r>
          </w:p>
        </w:tc>
      </w:tr>
      <w:tr w:rsidR="00002454" w:rsidRPr="00A72959" w14:paraId="1990277A" w14:textId="77777777" w:rsidTr="00F77CC1">
        <w:tc>
          <w:tcPr>
            <w:tcW w:w="1985" w:type="dxa"/>
          </w:tcPr>
          <w:p w14:paraId="597ACAF8" w14:textId="77777777" w:rsidR="00002454" w:rsidRPr="00A72959" w:rsidRDefault="00002454" w:rsidP="00F77CC1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>Demonstrate a growing knowledge of chronology in history:</w:t>
            </w:r>
          </w:p>
        </w:tc>
        <w:tc>
          <w:tcPr>
            <w:tcW w:w="3118" w:type="dxa"/>
          </w:tcPr>
          <w:p w14:paraId="56C981F4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Use everyday language related to time</w:t>
            </w:r>
          </w:p>
          <w:p w14:paraId="0B8B6322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Order and sequence familiar events</w:t>
            </w:r>
          </w:p>
          <w:p w14:paraId="7D66BBA1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Describe main story settings, events and principal characters.</w:t>
            </w:r>
          </w:p>
          <w:p w14:paraId="69391D1A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Talk about past and present events in their own lives and in lives of family members.</w:t>
            </w:r>
          </w:p>
        </w:tc>
        <w:tc>
          <w:tcPr>
            <w:tcW w:w="3402" w:type="dxa"/>
          </w:tcPr>
          <w:p w14:paraId="4F1E53F9" w14:textId="66A12D6E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Show a</w:t>
            </w:r>
            <w:r w:rsidR="00402176">
              <w:rPr>
                <w:rFonts w:ascii="Century Gothic" w:hAnsi="Century Gothic" w:cstheme="minorHAnsi"/>
                <w:sz w:val="20"/>
                <w:szCs w:val="20"/>
              </w:rPr>
              <w:t xml:space="preserve"> growing</w:t>
            </w: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 awareness of the past. </w:t>
            </w:r>
          </w:p>
          <w:p w14:paraId="59885604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Use common words and phrases relating to the passing of time. </w:t>
            </w:r>
          </w:p>
          <w:p w14:paraId="5E58BA22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Know where all people and events studied fit into a chronological framework. </w:t>
            </w:r>
          </w:p>
          <w:p w14:paraId="0CE98CA9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Identify similarities and difference between periods.</w:t>
            </w:r>
          </w:p>
        </w:tc>
        <w:tc>
          <w:tcPr>
            <w:tcW w:w="3261" w:type="dxa"/>
          </w:tcPr>
          <w:p w14:paraId="76C5EEDB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Demonstrate a secure knowledge of the chronology of time periods and events studied.</w:t>
            </w:r>
          </w:p>
          <w:p w14:paraId="226941FE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Be able to explain links within periods studied and between periods studied. Identify connections, contrasts and trends over time. </w:t>
            </w:r>
          </w:p>
          <w:p w14:paraId="3B157F9F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Place events on a given timeline.</w:t>
            </w:r>
          </w:p>
        </w:tc>
        <w:tc>
          <w:tcPr>
            <w:tcW w:w="3685" w:type="dxa"/>
          </w:tcPr>
          <w:p w14:paraId="42CDC224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Demonstrate a secure knowledge of the chronology of time periods and events studied. </w:t>
            </w:r>
          </w:p>
          <w:p w14:paraId="6A9DAE93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Be able to explain links within periods studied and between </w:t>
            </w: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periods studied. Identify connections, contrasts and trends over time. </w:t>
            </w:r>
          </w:p>
          <w:p w14:paraId="3E3F32E4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Construct and label timelines.</w:t>
            </w:r>
          </w:p>
        </w:tc>
      </w:tr>
      <w:tr w:rsidR="00002454" w:rsidRPr="00A72959" w14:paraId="03C9EDD2" w14:textId="77777777" w:rsidTr="00F77CC1">
        <w:tc>
          <w:tcPr>
            <w:tcW w:w="1985" w:type="dxa"/>
          </w:tcPr>
          <w:p w14:paraId="4A473435" w14:textId="77777777" w:rsidR="00002454" w:rsidRPr="00A72959" w:rsidRDefault="00002454" w:rsidP="00F77CC1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lastRenderedPageBreak/>
              <w:t>Use historical terms: Use a wide variety of everyday historical terms such as:</w:t>
            </w:r>
          </w:p>
        </w:tc>
        <w:tc>
          <w:tcPr>
            <w:tcW w:w="3118" w:type="dxa"/>
          </w:tcPr>
          <w:p w14:paraId="18BEE1FA" w14:textId="238BF49B" w:rsidR="00FA2123" w:rsidRDefault="00002454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5767AE">
              <w:rPr>
                <w:rFonts w:ascii="Century Gothic" w:hAnsi="Century Gothic" w:cstheme="minorHAnsi"/>
                <w:sz w:val="16"/>
                <w:szCs w:val="16"/>
              </w:rPr>
              <w:t>History, past, ago, now, present, yesterday, before, after,</w:t>
            </w:r>
          </w:p>
          <w:p w14:paraId="28AABAA2" w14:textId="1D93AD33" w:rsidR="00FA2123" w:rsidRPr="005767AE" w:rsidRDefault="00FA2123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l</w:t>
            </w:r>
            <w:r w:rsidRPr="00A72959">
              <w:rPr>
                <w:rFonts w:ascii="Century Gothic" w:hAnsi="Century Gothic" w:cstheme="minorHAnsi"/>
                <w:sz w:val="16"/>
                <w:szCs w:val="16"/>
              </w:rPr>
              <w:t>ast week, months, years, when I was younger, when my parents/carers were younger,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 xml:space="preserve"> when my grandparents were younger,</w:t>
            </w:r>
            <w:r w:rsidRPr="00A72959">
              <w:rPr>
                <w:rFonts w:ascii="Century Gothic" w:hAnsi="Century Gothic" w:cstheme="minorHAnsi"/>
                <w:sz w:val="16"/>
                <w:szCs w:val="16"/>
              </w:rPr>
              <w:t xml:space="preserve"> a long time ago, a very long time ago, before I was born, </w:t>
            </w:r>
          </w:p>
        </w:tc>
        <w:tc>
          <w:tcPr>
            <w:tcW w:w="3402" w:type="dxa"/>
          </w:tcPr>
          <w:p w14:paraId="62824AB6" w14:textId="356968D0" w:rsidR="00FA2123" w:rsidRDefault="00002454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A72959">
              <w:rPr>
                <w:rFonts w:ascii="Century Gothic" w:hAnsi="Century Gothic" w:cstheme="minorHAnsi"/>
                <w:sz w:val="16"/>
                <w:szCs w:val="16"/>
              </w:rPr>
              <w:t xml:space="preserve">History, past, ago, now, present, yesterday, before, after, </w:t>
            </w:r>
            <w:r w:rsidR="00FA2123" w:rsidRPr="00A72959">
              <w:rPr>
                <w:rFonts w:ascii="Century Gothic" w:hAnsi="Century Gothic" w:cstheme="minorHAnsi"/>
                <w:sz w:val="16"/>
                <w:szCs w:val="16"/>
              </w:rPr>
              <w:t>recently,</w:t>
            </w:r>
            <w:r w:rsidR="00FA2123">
              <w:rPr>
                <w:rFonts w:ascii="Century Gothic" w:hAnsi="Century Gothic" w:cstheme="minorHAnsi"/>
                <w:sz w:val="16"/>
                <w:szCs w:val="16"/>
              </w:rPr>
              <w:t xml:space="preserve"> before I was born, </w:t>
            </w:r>
            <w:r w:rsidRPr="00A72959">
              <w:rPr>
                <w:rFonts w:ascii="Century Gothic" w:hAnsi="Century Gothic" w:cstheme="minorHAnsi"/>
                <w:sz w:val="16"/>
                <w:szCs w:val="16"/>
              </w:rPr>
              <w:t xml:space="preserve">a long time ago, a very long time ago, before I was born, </w:t>
            </w:r>
          </w:p>
          <w:p w14:paraId="38C6A97A" w14:textId="275E2A1C" w:rsidR="00002454" w:rsidRPr="00A72959" w:rsidRDefault="00002454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A72959">
              <w:rPr>
                <w:rFonts w:ascii="Century Gothic" w:hAnsi="Century Gothic" w:cstheme="minorHAnsi"/>
                <w:sz w:val="16"/>
                <w:szCs w:val="16"/>
              </w:rPr>
              <w:t>change, discover/discovery, explore/explorer/</w:t>
            </w:r>
          </w:p>
          <w:p w14:paraId="71A613A7" w14:textId="24EE7074" w:rsidR="00402176" w:rsidRPr="00283608" w:rsidRDefault="00002454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exploration, settlement, evidence, explain, source, predict, famous, celebrate, sequence, chronological, research, timeline, historical, artefact, similarity, difference, eye-witness account</w:t>
            </w:r>
            <w:r w:rsidR="00315FE8">
              <w:rPr>
                <w:rFonts w:ascii="Century Gothic" w:hAnsi="Century Gothic" w:cstheme="minorHAnsi"/>
                <w:sz w:val="16"/>
                <w:szCs w:val="16"/>
              </w:rPr>
              <w:t>, pr</w:t>
            </w:r>
            <w:r w:rsidR="00FA2123" w:rsidRPr="00283608">
              <w:rPr>
                <w:rFonts w:ascii="Century Gothic" w:hAnsi="Century Gothic" w:cstheme="minorHAnsi"/>
                <w:sz w:val="16"/>
                <w:szCs w:val="16"/>
              </w:rPr>
              <w:t xml:space="preserve">ehistory, archaeologists, </w:t>
            </w:r>
            <w:r w:rsidR="00402176" w:rsidRPr="00283608">
              <w:rPr>
                <w:rFonts w:ascii="Century Gothic" w:hAnsi="Century Gothic" w:cstheme="minorHAnsi"/>
                <w:sz w:val="16"/>
                <w:szCs w:val="16"/>
              </w:rPr>
              <w:t>ancient, bronze age, iron age, stone age, period, global, hunter-gatherer,</w:t>
            </w:r>
          </w:p>
          <w:p w14:paraId="1E0CBB44" w14:textId="77777777" w:rsidR="00402176" w:rsidRDefault="00402176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386071E1" w14:textId="77777777" w:rsidR="00402176" w:rsidRPr="005767AE" w:rsidRDefault="00402176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61" w:type="dxa"/>
          </w:tcPr>
          <w:p w14:paraId="05365429" w14:textId="618A2936" w:rsidR="00283608" w:rsidRDefault="00002454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A72959">
              <w:rPr>
                <w:rFonts w:ascii="Century Gothic" w:hAnsi="Century Gothic" w:cstheme="minorHAnsi"/>
                <w:sz w:val="16"/>
                <w:szCs w:val="16"/>
              </w:rPr>
              <w:t>century, decade, before Christ, after, AD, BC, before, during, interpretation, local, myths and legends, nomad, oral history, prehistory,</w:t>
            </w:r>
            <w:r w:rsidR="00FA2123">
              <w:rPr>
                <w:rFonts w:ascii="Century Gothic" w:hAnsi="Century Gothic" w:cstheme="minorHAnsi"/>
                <w:sz w:val="16"/>
                <w:szCs w:val="16"/>
              </w:rPr>
              <w:t xml:space="preserve"> ancient,</w:t>
            </w:r>
            <w:r w:rsidRPr="00A72959">
              <w:rPr>
                <w:rFonts w:ascii="Century Gothic" w:hAnsi="Century Gothic" w:cstheme="minorHAnsi"/>
                <w:sz w:val="16"/>
                <w:szCs w:val="16"/>
              </w:rPr>
              <w:t xml:space="preserve"> primary evidence, sacrifice, significance, consequence, enquiry, chronology,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 xml:space="preserve"> invasion, civilisation, empire, settlement, archaeologists, democracy, </w:t>
            </w:r>
            <w:r w:rsidR="00283608" w:rsidRPr="00315FE8">
              <w:rPr>
                <w:rFonts w:ascii="Century Gothic" w:hAnsi="Century Gothic" w:cstheme="minorHAnsi"/>
                <w:sz w:val="16"/>
                <w:szCs w:val="16"/>
              </w:rPr>
              <w:t xml:space="preserve">diversity, </w:t>
            </w:r>
            <w:r w:rsidRPr="00315FE8">
              <w:rPr>
                <w:rFonts w:ascii="Century Gothic" w:hAnsi="Century Gothic" w:cstheme="minorHAnsi"/>
                <w:sz w:val="16"/>
                <w:szCs w:val="16"/>
              </w:rPr>
              <w:t>historian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>, succession</w:t>
            </w:r>
            <w:r w:rsidR="00315FE8">
              <w:rPr>
                <w:rFonts w:ascii="Century Gothic" w:hAnsi="Century Gothic" w:cstheme="minorHAnsi"/>
                <w:sz w:val="16"/>
                <w:szCs w:val="16"/>
              </w:rPr>
              <w:t>, i</w:t>
            </w:r>
            <w:r w:rsidR="00283608" w:rsidRPr="00A72959">
              <w:rPr>
                <w:rFonts w:ascii="Century Gothic" w:hAnsi="Century Gothic" w:cstheme="minorHAnsi"/>
                <w:sz w:val="16"/>
                <w:szCs w:val="16"/>
              </w:rPr>
              <w:t>mmigrant</w:t>
            </w:r>
            <w:r w:rsidR="00283608">
              <w:rPr>
                <w:rFonts w:ascii="Century Gothic" w:hAnsi="Century Gothic" w:cstheme="minorHAnsi"/>
                <w:sz w:val="16"/>
                <w:szCs w:val="16"/>
              </w:rPr>
              <w:t>, immigration, refugee</w:t>
            </w:r>
            <w:r w:rsidR="00315FE8">
              <w:rPr>
                <w:rFonts w:ascii="Century Gothic" w:hAnsi="Century Gothic" w:cstheme="minorHAnsi"/>
                <w:sz w:val="16"/>
                <w:szCs w:val="16"/>
              </w:rPr>
              <w:t>.</w:t>
            </w:r>
          </w:p>
          <w:p w14:paraId="4B6B74E6" w14:textId="77777777" w:rsidR="00402176" w:rsidRDefault="00402176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1A03CD7A" w14:textId="77777777" w:rsidR="00402176" w:rsidRDefault="00402176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3F876AD0" w14:textId="77777777" w:rsidR="00402176" w:rsidRDefault="00402176" w:rsidP="00F77CC1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66FDA64B" w14:textId="16DC17A2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BE1781E" w14:textId="58FC0FF5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16"/>
                <w:szCs w:val="16"/>
              </w:rPr>
              <w:t>Era, period, century, decade, AD and BC</w:t>
            </w:r>
            <w:proofErr w:type="gramStart"/>
            <w:r w:rsidRPr="00A72959">
              <w:rPr>
                <w:rFonts w:ascii="Century Gothic" w:hAnsi="Century Gothic" w:cstheme="minorHAnsi"/>
                <w:sz w:val="16"/>
                <w:szCs w:val="16"/>
              </w:rPr>
              <w:t>, ,</w:t>
            </w:r>
            <w:proofErr w:type="gramEnd"/>
            <w:r w:rsidRPr="00A72959">
              <w:rPr>
                <w:rFonts w:ascii="Century Gothic" w:hAnsi="Century Gothic" w:cstheme="minorHAnsi"/>
                <w:sz w:val="16"/>
                <w:szCs w:val="16"/>
              </w:rPr>
              <w:t xml:space="preserve"> causation, diversity, immigrant, interpretation, monarchy, nation, oral history, primary sources, primary evidence, secondary evidence, settler, significance, traitor</w:t>
            </w:r>
            <w:proofErr w:type="gramStart"/>
            <w:r w:rsidRPr="00A72959">
              <w:rPr>
                <w:rFonts w:ascii="Century Gothic" w:hAnsi="Century Gothic" w:cstheme="minorHAnsi"/>
                <w:sz w:val="16"/>
                <w:szCs w:val="16"/>
              </w:rPr>
              <w:t>, ,</w:t>
            </w:r>
            <w:proofErr w:type="gramEnd"/>
            <w:r w:rsidRPr="00A72959">
              <w:rPr>
                <w:rFonts w:ascii="Century Gothic" w:hAnsi="Century Gothic" w:cstheme="minorHAnsi"/>
                <w:sz w:val="16"/>
                <w:szCs w:val="16"/>
              </w:rPr>
              <w:t xml:space="preserve"> justice, propaganda, society, advancem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>ents, interpretation, viewpoint, comparison, hypothesis, influence, continuity, advancement.</w:t>
            </w:r>
          </w:p>
        </w:tc>
      </w:tr>
      <w:tr w:rsidR="00002454" w:rsidRPr="00A72959" w14:paraId="0A7D6471" w14:textId="77777777" w:rsidTr="00F77CC1">
        <w:tc>
          <w:tcPr>
            <w:tcW w:w="1985" w:type="dxa"/>
          </w:tcPr>
          <w:p w14:paraId="74B5395F" w14:textId="77777777" w:rsidR="00002454" w:rsidRPr="00A72959" w:rsidRDefault="00002454" w:rsidP="00F77CC1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>Demonstrate historical enquiry skills:</w:t>
            </w:r>
          </w:p>
        </w:tc>
        <w:tc>
          <w:tcPr>
            <w:tcW w:w="3118" w:type="dxa"/>
          </w:tcPr>
          <w:p w14:paraId="6766F888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Be curious about people and show interest in stories Answer ‘how’ and ‘why’ questions … in response to stories or events.</w:t>
            </w:r>
          </w:p>
          <w:p w14:paraId="74595F88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Explain own knowledge and </w:t>
            </w:r>
            <w:proofErr w:type="gramStart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understanding, and</w:t>
            </w:r>
            <w:proofErr w:type="gramEnd"/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 asks appropriate questions.</w:t>
            </w:r>
          </w:p>
          <w:p w14:paraId="23B2D45A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Know that information can be retrieved from books and computers</w:t>
            </w:r>
          </w:p>
          <w:p w14:paraId="1E89428F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Record, using marks they can interpret and explain</w:t>
            </w:r>
          </w:p>
        </w:tc>
        <w:tc>
          <w:tcPr>
            <w:tcW w:w="3402" w:type="dxa"/>
          </w:tcPr>
          <w:p w14:paraId="12CB34D4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Ask and answer questions about the past. </w:t>
            </w:r>
          </w:p>
          <w:p w14:paraId="18B66A6E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Understand some ways we can find out about the past. (Inc. artefacts) Choose and use parts of stories and other sources to show understanding of the people and periods studied.</w:t>
            </w:r>
          </w:p>
        </w:tc>
        <w:tc>
          <w:tcPr>
            <w:tcW w:w="3261" w:type="dxa"/>
          </w:tcPr>
          <w:p w14:paraId="291DC764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Answer questions about historical periods/people/places studied. </w:t>
            </w:r>
          </w:p>
          <w:p w14:paraId="76772177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Devise their own questions about historical periods/ people / places studied.</w:t>
            </w:r>
          </w:p>
          <w:p w14:paraId="534BBFC6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Demonstrate an understanding of how knowledge of the past is constructed from a range of sources.</w:t>
            </w:r>
          </w:p>
          <w:p w14:paraId="1C08FE5A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Construct informed responses to questions by selecting and organising relevant historical information.</w:t>
            </w:r>
          </w:p>
        </w:tc>
        <w:tc>
          <w:tcPr>
            <w:tcW w:w="3685" w:type="dxa"/>
          </w:tcPr>
          <w:p w14:paraId="201279FF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Answer questions about historical periods/people/places studied. </w:t>
            </w:r>
          </w:p>
          <w:p w14:paraId="7FDEE10F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Devise their own questions about historical periods/ people / places studied. </w:t>
            </w:r>
          </w:p>
          <w:p w14:paraId="246CE9D9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Demonstrate an understanding of how knowledge of the past is constructed from a range of sources and different points of view. </w:t>
            </w:r>
          </w:p>
          <w:p w14:paraId="0153E4CE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Construct informed responses to questions by selecting and organising relevant historical information.</w:t>
            </w:r>
          </w:p>
        </w:tc>
      </w:tr>
      <w:tr w:rsidR="00002454" w:rsidRPr="00A72959" w14:paraId="192B2301" w14:textId="77777777" w:rsidTr="00F77CC1">
        <w:tc>
          <w:tcPr>
            <w:tcW w:w="1985" w:type="dxa"/>
          </w:tcPr>
          <w:p w14:paraId="0782FFF9" w14:textId="77777777" w:rsidR="00002454" w:rsidRPr="00A72959" w:rsidRDefault="00002454" w:rsidP="00F77CC1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Begin to understand </w:t>
            </w: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lastRenderedPageBreak/>
              <w:t>historical interpretation:</w:t>
            </w:r>
          </w:p>
        </w:tc>
        <w:tc>
          <w:tcPr>
            <w:tcW w:w="3118" w:type="dxa"/>
          </w:tcPr>
          <w:p w14:paraId="47A2A5EC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5C4223E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Know that the past can be represented in different ways.</w:t>
            </w:r>
          </w:p>
        </w:tc>
        <w:tc>
          <w:tcPr>
            <w:tcW w:w="3261" w:type="dxa"/>
          </w:tcPr>
          <w:p w14:paraId="10627C0B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Demonstrate an understanding of how knowledge of the past </w:t>
            </w: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is constructed from a range of sources.</w:t>
            </w:r>
          </w:p>
          <w:p w14:paraId="2D3D6B78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Construct informed responses to questions by selecting and organising relevant historical information.</w:t>
            </w:r>
          </w:p>
        </w:tc>
        <w:tc>
          <w:tcPr>
            <w:tcW w:w="3685" w:type="dxa"/>
          </w:tcPr>
          <w:p w14:paraId="28509A49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Understand that different versions of the past may exist.</w:t>
            </w:r>
          </w:p>
          <w:p w14:paraId="373BA522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Give reasons why different versions of the past may exist.</w:t>
            </w:r>
          </w:p>
          <w:p w14:paraId="063ACF30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Understand that history reflects different points of view.</w:t>
            </w:r>
          </w:p>
        </w:tc>
      </w:tr>
      <w:tr w:rsidR="00002454" w:rsidRPr="00A72959" w14:paraId="2B6FFB40" w14:textId="77777777" w:rsidTr="00F77CC1">
        <w:tc>
          <w:tcPr>
            <w:tcW w:w="1985" w:type="dxa"/>
          </w:tcPr>
          <w:p w14:paraId="26EAAA8B" w14:textId="77777777" w:rsidR="00002454" w:rsidRPr="00A72959" w:rsidRDefault="00002454" w:rsidP="00F77CC1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lastRenderedPageBreak/>
              <w:t>Demonstrate an understanding of continuity and change through time:</w:t>
            </w:r>
          </w:p>
        </w:tc>
        <w:tc>
          <w:tcPr>
            <w:tcW w:w="3118" w:type="dxa"/>
          </w:tcPr>
          <w:p w14:paraId="139D4D6C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Look closely at similarities, differences, patterns and change</w:t>
            </w:r>
          </w:p>
          <w:p w14:paraId="14AFE12F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Develop understanding of growth, decay and changes over time</w:t>
            </w:r>
          </w:p>
        </w:tc>
        <w:tc>
          <w:tcPr>
            <w:tcW w:w="3402" w:type="dxa"/>
          </w:tcPr>
          <w:p w14:paraId="3A5E7D59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Be able to identify similarities between ways of life at different times in the past (and now).</w:t>
            </w:r>
          </w:p>
          <w:p w14:paraId="55FB9ECA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Be able to identify differences between ways of life at different times in the past (and now).</w:t>
            </w:r>
          </w:p>
        </w:tc>
        <w:tc>
          <w:tcPr>
            <w:tcW w:w="3261" w:type="dxa"/>
          </w:tcPr>
          <w:p w14:paraId="310794F5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Make links between main events, situations and changes within </w:t>
            </w:r>
            <w:proofErr w:type="gramStart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a time period</w:t>
            </w:r>
            <w:proofErr w:type="gramEnd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0AEA5239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Make links between main events, situations and changes across time periods.</w:t>
            </w:r>
          </w:p>
          <w:p w14:paraId="5A6118AA" w14:textId="15814C70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Make links between main events, situations and changes within and across different societies in the past</w:t>
            </w:r>
            <w:r w:rsidR="00B13DF5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B13DF5" w:rsidRPr="00A72959">
              <w:rPr>
                <w:rFonts w:ascii="Century Gothic" w:hAnsi="Century Gothic" w:cstheme="minorHAnsi"/>
                <w:sz w:val="20"/>
                <w:szCs w:val="20"/>
              </w:rPr>
              <w:t>such as ancient civilisations</w:t>
            </w:r>
          </w:p>
        </w:tc>
        <w:tc>
          <w:tcPr>
            <w:tcW w:w="3685" w:type="dxa"/>
          </w:tcPr>
          <w:p w14:paraId="59FC284B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Make links between main events, situations and changes within </w:t>
            </w:r>
            <w:proofErr w:type="gramStart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a time period</w:t>
            </w:r>
            <w:proofErr w:type="gramEnd"/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. </w:t>
            </w:r>
          </w:p>
          <w:p w14:paraId="39A2ACB9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Make links between main events, situations and changes across time periods. </w:t>
            </w:r>
          </w:p>
          <w:p w14:paraId="30C90921" w14:textId="5430A084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Make links between main events, situations and changes within and across different societies in the past.</w:t>
            </w:r>
          </w:p>
        </w:tc>
      </w:tr>
      <w:tr w:rsidR="00002454" w:rsidRPr="00A72959" w14:paraId="5DCBFA55" w14:textId="77777777" w:rsidTr="00F77CC1">
        <w:tc>
          <w:tcPr>
            <w:tcW w:w="1985" w:type="dxa"/>
          </w:tcPr>
          <w:p w14:paraId="02068BF0" w14:textId="77777777" w:rsidR="00002454" w:rsidRPr="00A72959" w:rsidRDefault="00002454" w:rsidP="00F77CC1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>Demonstrate an understanding of cause and consequence:</w:t>
            </w:r>
          </w:p>
        </w:tc>
        <w:tc>
          <w:tcPr>
            <w:tcW w:w="3118" w:type="dxa"/>
          </w:tcPr>
          <w:p w14:paraId="503326D1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Question why things happen and give explanations</w:t>
            </w:r>
          </w:p>
        </w:tc>
        <w:tc>
          <w:tcPr>
            <w:tcW w:w="3402" w:type="dxa"/>
          </w:tcPr>
          <w:p w14:paraId="5564F558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Recognise why people in the past did the things that they did.</w:t>
            </w:r>
          </w:p>
          <w:p w14:paraId="1D252483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Understand why events happened as a result.</w:t>
            </w:r>
          </w:p>
        </w:tc>
        <w:tc>
          <w:tcPr>
            <w:tcW w:w="3261" w:type="dxa"/>
          </w:tcPr>
          <w:p w14:paraId="34F66C83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Identify and give reasons for historical events, situations and changes.</w:t>
            </w:r>
          </w:p>
        </w:tc>
        <w:tc>
          <w:tcPr>
            <w:tcW w:w="3685" w:type="dxa"/>
          </w:tcPr>
          <w:p w14:paraId="6CADBCE5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Identify and give reasons for historical events, situations and changes.</w:t>
            </w:r>
          </w:p>
          <w:p w14:paraId="60349F31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Give reasons for changes and describe their impact</w:t>
            </w:r>
          </w:p>
        </w:tc>
      </w:tr>
      <w:tr w:rsidR="00002454" w:rsidRPr="00A72959" w14:paraId="622C8834" w14:textId="77777777" w:rsidTr="00F77CC1">
        <w:tc>
          <w:tcPr>
            <w:tcW w:w="1985" w:type="dxa"/>
          </w:tcPr>
          <w:p w14:paraId="754F7F6B" w14:textId="77777777" w:rsidR="00002454" w:rsidRPr="00A72959" w:rsidRDefault="00002454" w:rsidP="00F77CC1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 xml:space="preserve">Understand similarity and difference within </w:t>
            </w:r>
            <w:proofErr w:type="gramStart"/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>a time period</w:t>
            </w:r>
            <w:proofErr w:type="gramEnd"/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3118" w:type="dxa"/>
          </w:tcPr>
          <w:p w14:paraId="2C971886" w14:textId="77777777" w:rsidR="00002454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Know about similarities and differences between themselves and others, and among families, communities and traditions</w:t>
            </w:r>
            <w:r w:rsidR="00D34428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05D82555" w14:textId="194238D5" w:rsidR="00D34428" w:rsidRPr="00A72959" w:rsidRDefault="00D34428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Make simple observations about different types of people, different events and beliefs within a society </w:t>
            </w:r>
            <w:proofErr w:type="gramStart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in a given</w:t>
            </w:r>
            <w:proofErr w:type="gramEnd"/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proofErr w:type="gramStart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time period</w:t>
            </w:r>
            <w:proofErr w:type="gramEnd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501CF24A" w14:textId="15DEF0C6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Make observations</w:t>
            </w:r>
            <w:r w:rsidR="00D34428">
              <w:rPr>
                <w:rFonts w:ascii="Century Gothic" w:hAnsi="Century Gothic" w:cstheme="minorHAnsi"/>
                <w:sz w:val="20"/>
                <w:szCs w:val="20"/>
              </w:rPr>
              <w:t xml:space="preserve"> and answer questions</w:t>
            </w: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 about different types of people, different events and beliefs within a society </w:t>
            </w:r>
            <w:proofErr w:type="gramStart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in a given</w:t>
            </w:r>
            <w:proofErr w:type="gramEnd"/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proofErr w:type="gramStart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time period</w:t>
            </w:r>
            <w:proofErr w:type="gramEnd"/>
            <w:r w:rsidRPr="00A72959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3261" w:type="dxa"/>
          </w:tcPr>
          <w:p w14:paraId="0187D482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Begin to demonstrate an understanding of social, cultural, religious and ethnic diversity in Britain and the wider world.</w:t>
            </w:r>
          </w:p>
        </w:tc>
        <w:tc>
          <w:tcPr>
            <w:tcW w:w="3685" w:type="dxa"/>
          </w:tcPr>
          <w:p w14:paraId="52F0279D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Describe social, cultural, religious and ethnic diversity in Britain and the wider world.</w:t>
            </w:r>
          </w:p>
        </w:tc>
      </w:tr>
      <w:tr w:rsidR="00002454" w:rsidRPr="00A72959" w14:paraId="358A1971" w14:textId="77777777" w:rsidTr="00F77CC1">
        <w:tc>
          <w:tcPr>
            <w:tcW w:w="1985" w:type="dxa"/>
          </w:tcPr>
          <w:p w14:paraId="617213D9" w14:textId="77777777" w:rsidR="00002454" w:rsidRPr="00A72959" w:rsidRDefault="00002454" w:rsidP="00F77CC1">
            <w:pPr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b/>
                <w:sz w:val="20"/>
                <w:szCs w:val="20"/>
              </w:rPr>
              <w:t>Understand historical significance:</w:t>
            </w:r>
          </w:p>
        </w:tc>
        <w:tc>
          <w:tcPr>
            <w:tcW w:w="3118" w:type="dxa"/>
          </w:tcPr>
          <w:p w14:paraId="70704751" w14:textId="24C78764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Recognise and describe special times or events for family or friends</w:t>
            </w:r>
            <w:r w:rsidR="00D34428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1E6CE650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Talk about who was important in a simple historical account. </w:t>
            </w:r>
          </w:p>
          <w:p w14:paraId="52CC5684" w14:textId="488B0ED5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Know why people</w:t>
            </w:r>
            <w:r w:rsidR="00D34428">
              <w:rPr>
                <w:rFonts w:ascii="Century Gothic" w:hAnsi="Century Gothic" w:cstheme="minorHAnsi"/>
                <w:sz w:val="20"/>
                <w:szCs w:val="20"/>
              </w:rPr>
              <w:t xml:space="preserve"> and events</w:t>
            </w: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 are remembered – their significance.</w:t>
            </w:r>
          </w:p>
        </w:tc>
        <w:tc>
          <w:tcPr>
            <w:tcW w:w="3261" w:type="dxa"/>
          </w:tcPr>
          <w:p w14:paraId="041FDC6D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 xml:space="preserve">Identify historically significant people and events in situations. </w:t>
            </w:r>
          </w:p>
          <w:p w14:paraId="5557E63D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Show a good understanding of significant aspects of history previously taught.</w:t>
            </w:r>
          </w:p>
        </w:tc>
        <w:tc>
          <w:tcPr>
            <w:tcW w:w="3685" w:type="dxa"/>
          </w:tcPr>
          <w:p w14:paraId="2828852F" w14:textId="77777777" w:rsidR="00002454" w:rsidRPr="00A72959" w:rsidRDefault="00002454" w:rsidP="00F77CC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A72959">
              <w:rPr>
                <w:rFonts w:ascii="Century Gothic" w:hAnsi="Century Gothic" w:cstheme="minorHAnsi"/>
                <w:sz w:val="20"/>
                <w:szCs w:val="20"/>
              </w:rPr>
              <w:t>Demonstrate a good understanding of the significant aspects of history previously taught.</w:t>
            </w:r>
          </w:p>
        </w:tc>
      </w:tr>
    </w:tbl>
    <w:p w14:paraId="01BA6A2C" w14:textId="77777777" w:rsidR="00002454" w:rsidRDefault="00002454">
      <w:pPr>
        <w:rPr>
          <w:rFonts w:ascii="Century Gothic" w:hAnsi="Century Gothic"/>
        </w:rPr>
      </w:pPr>
    </w:p>
    <w:p w14:paraId="058D4671" w14:textId="77777777" w:rsidR="006C0887" w:rsidRDefault="006C0887">
      <w:pPr>
        <w:rPr>
          <w:rFonts w:ascii="Century Gothic" w:hAnsi="Century Gothic"/>
        </w:rPr>
      </w:pPr>
    </w:p>
    <w:p w14:paraId="17D41CF8" w14:textId="77777777" w:rsidR="006C0887" w:rsidRDefault="006C0887">
      <w:pPr>
        <w:rPr>
          <w:rFonts w:ascii="Century Gothic" w:hAnsi="Century Gothic"/>
        </w:rPr>
      </w:pPr>
    </w:p>
    <w:p w14:paraId="3F68073F" w14:textId="77777777" w:rsidR="006C0887" w:rsidRDefault="006C0887">
      <w:pPr>
        <w:rPr>
          <w:rFonts w:ascii="Century Gothic" w:hAnsi="Century Gothic"/>
        </w:rPr>
      </w:pPr>
    </w:p>
    <w:sectPr w:rsidR="006C0887" w:rsidSect="00BB0427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05801" w14:textId="77777777" w:rsidR="00B270C0" w:rsidRDefault="00B270C0" w:rsidP="00A05643">
      <w:r>
        <w:separator/>
      </w:r>
    </w:p>
  </w:endnote>
  <w:endnote w:type="continuationSeparator" w:id="0">
    <w:p w14:paraId="25802DD7" w14:textId="77777777" w:rsidR="00B270C0" w:rsidRDefault="00B270C0" w:rsidP="00A0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17F03" w14:textId="77777777" w:rsidR="00B270C0" w:rsidRDefault="00B270C0" w:rsidP="00A05643">
      <w:r>
        <w:separator/>
      </w:r>
    </w:p>
  </w:footnote>
  <w:footnote w:type="continuationSeparator" w:id="0">
    <w:p w14:paraId="57AED133" w14:textId="77777777" w:rsidR="00B270C0" w:rsidRDefault="00B270C0" w:rsidP="00A05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53CD6" w14:textId="18792D5B" w:rsidR="00A05643" w:rsidRDefault="00A05643" w:rsidP="00A05643">
    <w:pPr>
      <w:pStyle w:val="Header"/>
      <w:jc w:val="center"/>
      <w:rPr>
        <w:b/>
        <w:bCs/>
        <w:sz w:val="32"/>
        <w:szCs w:val="32"/>
      </w:rPr>
    </w:pPr>
    <w:r w:rsidRPr="00A05643">
      <w:rPr>
        <w:rFonts w:ascii="Century Gothic" w:hAnsi="Century Gothic"/>
        <w:b/>
        <w:bCs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5EE3B26B" wp14:editId="0B2AAB40">
          <wp:simplePos x="0" y="0"/>
          <wp:positionH relativeFrom="margin">
            <wp:posOffset>15240</wp:posOffset>
          </wp:positionH>
          <wp:positionV relativeFrom="paragraph">
            <wp:posOffset>-318135</wp:posOffset>
          </wp:positionV>
          <wp:extent cx="777240" cy="820847"/>
          <wp:effectExtent l="0" t="0" r="3810" b="0"/>
          <wp:wrapNone/>
          <wp:docPr id="923809030" name="Picture 1" descr="A red letter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3809030" name="Picture 1" descr="A red letter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" cy="8208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5643">
      <w:rPr>
        <w:b/>
        <w:bCs/>
        <w:sz w:val="32"/>
        <w:szCs w:val="32"/>
      </w:rPr>
      <w:t>Woolhampton CE Primary School History Curriculum</w:t>
    </w:r>
  </w:p>
  <w:p w14:paraId="3A9F70B0" w14:textId="77777777" w:rsidR="00ED7887" w:rsidRPr="00A05643" w:rsidRDefault="00ED7887" w:rsidP="00A05643">
    <w:pPr>
      <w:pStyle w:val="Header"/>
      <w:jc w:val="center"/>
      <w:rPr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41AAC"/>
    <w:multiLevelType w:val="multilevel"/>
    <w:tmpl w:val="E2E86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B4379"/>
    <w:multiLevelType w:val="multilevel"/>
    <w:tmpl w:val="7B92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E6C51"/>
    <w:multiLevelType w:val="multilevel"/>
    <w:tmpl w:val="4D9A8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AF78BD"/>
    <w:multiLevelType w:val="multilevel"/>
    <w:tmpl w:val="54804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680447"/>
    <w:multiLevelType w:val="multilevel"/>
    <w:tmpl w:val="B3B81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9A5C5C"/>
    <w:multiLevelType w:val="multilevel"/>
    <w:tmpl w:val="EFF8C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F70051"/>
    <w:multiLevelType w:val="multilevel"/>
    <w:tmpl w:val="BA8C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487767"/>
    <w:multiLevelType w:val="hybridMultilevel"/>
    <w:tmpl w:val="17FC8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5F005A"/>
    <w:multiLevelType w:val="hybridMultilevel"/>
    <w:tmpl w:val="40B24A98"/>
    <w:lvl w:ilvl="0" w:tplc="E4841A5A">
      <w:numFmt w:val="bullet"/>
      <w:lvlText w:val="•"/>
      <w:lvlJc w:val="left"/>
      <w:pPr>
        <w:ind w:left="720" w:hanging="360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56C8D"/>
    <w:multiLevelType w:val="multilevel"/>
    <w:tmpl w:val="65AA8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437094"/>
    <w:multiLevelType w:val="multilevel"/>
    <w:tmpl w:val="7D00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A13CEE"/>
    <w:multiLevelType w:val="multilevel"/>
    <w:tmpl w:val="6D6E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C736BB"/>
    <w:multiLevelType w:val="multilevel"/>
    <w:tmpl w:val="D506E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3140AD"/>
    <w:multiLevelType w:val="hybridMultilevel"/>
    <w:tmpl w:val="BCB64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534A2F"/>
    <w:multiLevelType w:val="multilevel"/>
    <w:tmpl w:val="55889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D075D4"/>
    <w:multiLevelType w:val="multilevel"/>
    <w:tmpl w:val="3B74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4984208">
    <w:abstractNumId w:val="2"/>
  </w:num>
  <w:num w:numId="2" w16cid:durableId="303200451">
    <w:abstractNumId w:val="9"/>
  </w:num>
  <w:num w:numId="3" w16cid:durableId="683016196">
    <w:abstractNumId w:val="13"/>
  </w:num>
  <w:num w:numId="4" w16cid:durableId="717322213">
    <w:abstractNumId w:val="10"/>
  </w:num>
  <w:num w:numId="5" w16cid:durableId="357194105">
    <w:abstractNumId w:val="15"/>
  </w:num>
  <w:num w:numId="6" w16cid:durableId="772288951">
    <w:abstractNumId w:val="16"/>
  </w:num>
  <w:num w:numId="7" w16cid:durableId="2047175097">
    <w:abstractNumId w:val="3"/>
  </w:num>
  <w:num w:numId="8" w16cid:durableId="1702364903">
    <w:abstractNumId w:val="11"/>
  </w:num>
  <w:num w:numId="9" w16cid:durableId="257762169">
    <w:abstractNumId w:val="0"/>
  </w:num>
  <w:num w:numId="10" w16cid:durableId="969629968">
    <w:abstractNumId w:val="4"/>
  </w:num>
  <w:num w:numId="11" w16cid:durableId="1319723960">
    <w:abstractNumId w:val="12"/>
  </w:num>
  <w:num w:numId="12" w16cid:durableId="2138864914">
    <w:abstractNumId w:val="6"/>
  </w:num>
  <w:num w:numId="13" w16cid:durableId="61299116">
    <w:abstractNumId w:val="7"/>
  </w:num>
  <w:num w:numId="14" w16cid:durableId="1710182203">
    <w:abstractNumId w:val="5"/>
  </w:num>
  <w:num w:numId="15" w16cid:durableId="1750691327">
    <w:abstractNumId w:val="1"/>
  </w:num>
  <w:num w:numId="16" w16cid:durableId="1764111286">
    <w:abstractNumId w:val="14"/>
  </w:num>
  <w:num w:numId="17" w16cid:durableId="532433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108"/>
    <w:rsid w:val="00002454"/>
    <w:rsid w:val="000079B6"/>
    <w:rsid w:val="00014A3B"/>
    <w:rsid w:val="00035581"/>
    <w:rsid w:val="00037B70"/>
    <w:rsid w:val="000469D3"/>
    <w:rsid w:val="00052108"/>
    <w:rsid w:val="00066425"/>
    <w:rsid w:val="00071246"/>
    <w:rsid w:val="000859FE"/>
    <w:rsid w:val="000A0ECB"/>
    <w:rsid w:val="000E7D32"/>
    <w:rsid w:val="000F46E7"/>
    <w:rsid w:val="00117137"/>
    <w:rsid w:val="00126B6A"/>
    <w:rsid w:val="0013079D"/>
    <w:rsid w:val="0013597E"/>
    <w:rsid w:val="0018669C"/>
    <w:rsid w:val="001906A2"/>
    <w:rsid w:val="00192E07"/>
    <w:rsid w:val="001A5A78"/>
    <w:rsid w:val="001F74EB"/>
    <w:rsid w:val="00203C1C"/>
    <w:rsid w:val="00216BF5"/>
    <w:rsid w:val="0022304A"/>
    <w:rsid w:val="00237C0D"/>
    <w:rsid w:val="002633A6"/>
    <w:rsid w:val="00283608"/>
    <w:rsid w:val="00294405"/>
    <w:rsid w:val="002D1407"/>
    <w:rsid w:val="00304990"/>
    <w:rsid w:val="003051CA"/>
    <w:rsid w:val="0031039D"/>
    <w:rsid w:val="003146CB"/>
    <w:rsid w:val="00315FE8"/>
    <w:rsid w:val="0034750E"/>
    <w:rsid w:val="00356CDA"/>
    <w:rsid w:val="003608A8"/>
    <w:rsid w:val="003955DA"/>
    <w:rsid w:val="003B28A0"/>
    <w:rsid w:val="003B2E17"/>
    <w:rsid w:val="003D0448"/>
    <w:rsid w:val="00402176"/>
    <w:rsid w:val="0042011A"/>
    <w:rsid w:val="0043732C"/>
    <w:rsid w:val="0045124E"/>
    <w:rsid w:val="00483015"/>
    <w:rsid w:val="0048460E"/>
    <w:rsid w:val="004A27D8"/>
    <w:rsid w:val="004B3ED6"/>
    <w:rsid w:val="004C1A18"/>
    <w:rsid w:val="004E573F"/>
    <w:rsid w:val="0050440A"/>
    <w:rsid w:val="00517545"/>
    <w:rsid w:val="005767AE"/>
    <w:rsid w:val="00577052"/>
    <w:rsid w:val="006B1B42"/>
    <w:rsid w:val="006B4F5F"/>
    <w:rsid w:val="006C0887"/>
    <w:rsid w:val="006E3428"/>
    <w:rsid w:val="006F0F56"/>
    <w:rsid w:val="00722563"/>
    <w:rsid w:val="007247F9"/>
    <w:rsid w:val="00726C43"/>
    <w:rsid w:val="0073270C"/>
    <w:rsid w:val="007608C2"/>
    <w:rsid w:val="00762B7A"/>
    <w:rsid w:val="007630E9"/>
    <w:rsid w:val="007B0281"/>
    <w:rsid w:val="007B10ED"/>
    <w:rsid w:val="007B335B"/>
    <w:rsid w:val="007E20A0"/>
    <w:rsid w:val="0088257A"/>
    <w:rsid w:val="008832A2"/>
    <w:rsid w:val="008861AC"/>
    <w:rsid w:val="008A6BE5"/>
    <w:rsid w:val="008B628E"/>
    <w:rsid w:val="008D6A5B"/>
    <w:rsid w:val="008E6544"/>
    <w:rsid w:val="00903D0E"/>
    <w:rsid w:val="00936B99"/>
    <w:rsid w:val="00944692"/>
    <w:rsid w:val="00977CA5"/>
    <w:rsid w:val="00990C11"/>
    <w:rsid w:val="00992DFB"/>
    <w:rsid w:val="009C113F"/>
    <w:rsid w:val="009D76FB"/>
    <w:rsid w:val="00A05643"/>
    <w:rsid w:val="00A16942"/>
    <w:rsid w:val="00A20834"/>
    <w:rsid w:val="00A37944"/>
    <w:rsid w:val="00A42B2C"/>
    <w:rsid w:val="00A43033"/>
    <w:rsid w:val="00A5603B"/>
    <w:rsid w:val="00A6194A"/>
    <w:rsid w:val="00A72959"/>
    <w:rsid w:val="00AD3B95"/>
    <w:rsid w:val="00AF76D2"/>
    <w:rsid w:val="00B0005C"/>
    <w:rsid w:val="00B13DF5"/>
    <w:rsid w:val="00B270C0"/>
    <w:rsid w:val="00B31438"/>
    <w:rsid w:val="00B41ED4"/>
    <w:rsid w:val="00B502ED"/>
    <w:rsid w:val="00B863C9"/>
    <w:rsid w:val="00BB0427"/>
    <w:rsid w:val="00BB7CDF"/>
    <w:rsid w:val="00BC2215"/>
    <w:rsid w:val="00BD5A81"/>
    <w:rsid w:val="00BF2698"/>
    <w:rsid w:val="00C14E24"/>
    <w:rsid w:val="00C639C0"/>
    <w:rsid w:val="00C67E4D"/>
    <w:rsid w:val="00C900E2"/>
    <w:rsid w:val="00CD3614"/>
    <w:rsid w:val="00CF0D28"/>
    <w:rsid w:val="00CF12E8"/>
    <w:rsid w:val="00CF3F9A"/>
    <w:rsid w:val="00D34428"/>
    <w:rsid w:val="00D45019"/>
    <w:rsid w:val="00D554D2"/>
    <w:rsid w:val="00D572C9"/>
    <w:rsid w:val="00D83A19"/>
    <w:rsid w:val="00D85998"/>
    <w:rsid w:val="00DA3CCD"/>
    <w:rsid w:val="00DC362E"/>
    <w:rsid w:val="00E13173"/>
    <w:rsid w:val="00E15D16"/>
    <w:rsid w:val="00E300B4"/>
    <w:rsid w:val="00E471A8"/>
    <w:rsid w:val="00E572F3"/>
    <w:rsid w:val="00E81384"/>
    <w:rsid w:val="00E97E2E"/>
    <w:rsid w:val="00EA73E0"/>
    <w:rsid w:val="00EB2C43"/>
    <w:rsid w:val="00ED780E"/>
    <w:rsid w:val="00ED7887"/>
    <w:rsid w:val="00EF0196"/>
    <w:rsid w:val="00F23B9C"/>
    <w:rsid w:val="00F27294"/>
    <w:rsid w:val="00F41F7A"/>
    <w:rsid w:val="00F52787"/>
    <w:rsid w:val="00F541F8"/>
    <w:rsid w:val="00F75168"/>
    <w:rsid w:val="00F765E2"/>
    <w:rsid w:val="00F8047C"/>
    <w:rsid w:val="00F93267"/>
    <w:rsid w:val="00F935E9"/>
    <w:rsid w:val="00F96D0F"/>
    <w:rsid w:val="00FA2123"/>
    <w:rsid w:val="00FE61CB"/>
    <w:rsid w:val="00FF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23D4C"/>
  <w15:chartTrackingRefBased/>
  <w15:docId w15:val="{6BCF6CE8-4EF2-4D3B-BDD4-2DD6F2D0F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12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246"/>
    <w:rPr>
      <w:rFonts w:ascii="Segoe UI" w:hAnsi="Segoe UI" w:cs="Segoe UI"/>
      <w:sz w:val="18"/>
      <w:szCs w:val="18"/>
    </w:rPr>
  </w:style>
  <w:style w:type="paragraph" w:customStyle="1" w:styleId="bulletundertext">
    <w:name w:val="bullet (under text)"/>
    <w:rsid w:val="00F8047C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cskcde">
    <w:name w:val="cskcde"/>
    <w:basedOn w:val="DefaultParagraphFont"/>
    <w:rsid w:val="00977CA5"/>
  </w:style>
  <w:style w:type="character" w:customStyle="1" w:styleId="hgkelc">
    <w:name w:val="hgkelc"/>
    <w:basedOn w:val="DefaultParagraphFont"/>
    <w:rsid w:val="00977CA5"/>
  </w:style>
  <w:style w:type="character" w:customStyle="1" w:styleId="jpfdse">
    <w:name w:val="jpfdse"/>
    <w:basedOn w:val="DefaultParagraphFont"/>
    <w:rsid w:val="00977CA5"/>
  </w:style>
  <w:style w:type="character" w:styleId="Hyperlink">
    <w:name w:val="Hyperlink"/>
    <w:basedOn w:val="DefaultParagraphFont"/>
    <w:uiPriority w:val="99"/>
    <w:semiHidden/>
    <w:unhideWhenUsed/>
    <w:rsid w:val="00977CA5"/>
    <w:rPr>
      <w:color w:val="0000FF"/>
      <w:u w:val="single"/>
    </w:rPr>
  </w:style>
  <w:style w:type="character" w:customStyle="1" w:styleId="glossary-termcontainer">
    <w:name w:val="glossary-term__container"/>
    <w:basedOn w:val="DefaultParagraphFont"/>
    <w:rsid w:val="004E573F"/>
  </w:style>
  <w:style w:type="character" w:styleId="Strong">
    <w:name w:val="Strong"/>
    <w:basedOn w:val="DefaultParagraphFont"/>
    <w:uiPriority w:val="22"/>
    <w:qFormat/>
    <w:rsid w:val="00517545"/>
    <w:rPr>
      <w:b/>
      <w:bCs/>
    </w:rPr>
  </w:style>
  <w:style w:type="paragraph" w:customStyle="1" w:styleId="blocks-text-blockparagraph">
    <w:name w:val="blocks-text-block__paragraph"/>
    <w:basedOn w:val="Normal"/>
    <w:rsid w:val="00E300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F76D2"/>
    <w:rPr>
      <w:i/>
      <w:iCs/>
    </w:rPr>
  </w:style>
  <w:style w:type="character" w:customStyle="1" w:styleId="cursor-pointer">
    <w:name w:val="cursor-pointer"/>
    <w:basedOn w:val="DefaultParagraphFont"/>
    <w:rsid w:val="00C639C0"/>
  </w:style>
  <w:style w:type="paragraph" w:styleId="ListParagraph">
    <w:name w:val="List Paragraph"/>
    <w:basedOn w:val="Normal"/>
    <w:uiPriority w:val="34"/>
    <w:qFormat/>
    <w:rsid w:val="006C08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56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643"/>
  </w:style>
  <w:style w:type="paragraph" w:styleId="Footer">
    <w:name w:val="footer"/>
    <w:basedOn w:val="Normal"/>
    <w:link w:val="FooterChar"/>
    <w:uiPriority w:val="99"/>
    <w:unhideWhenUsed/>
    <w:rsid w:val="00A056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5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5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4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455475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2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4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25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822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97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4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0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0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600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2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46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34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97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817494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83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419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532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652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372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595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0828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0183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5996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863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274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1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217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9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4CCD9-B643-4F6F-89A3-2F7FB25D8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1749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Parietti</dc:creator>
  <cp:keywords/>
  <dc:description/>
  <cp:lastModifiedBy>Helena  Painter</cp:lastModifiedBy>
  <cp:revision>4</cp:revision>
  <cp:lastPrinted>2023-10-09T14:46:00Z</cp:lastPrinted>
  <dcterms:created xsi:type="dcterms:W3CDTF">2025-06-26T12:30:00Z</dcterms:created>
  <dcterms:modified xsi:type="dcterms:W3CDTF">2025-06-26T12:52:00Z</dcterms:modified>
</cp:coreProperties>
</file>